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BFC" w:rsidRPr="007B0BFC" w:rsidRDefault="007B0BFC" w:rsidP="007B0BFC">
      <w:pPr>
        <w:shd w:val="clear" w:color="auto" w:fill="FFFFFF"/>
        <w:spacing w:after="150" w:line="240" w:lineRule="auto"/>
        <w:jc w:val="center"/>
        <w:outlineLvl w:val="0"/>
        <w:rPr>
          <w:rFonts w:ascii="Times New Roman" w:eastAsia="Times New Roman" w:hAnsi="Times New Roman" w:cs="Times New Roman"/>
          <w:b/>
          <w:color w:val="465A63"/>
          <w:kern w:val="36"/>
          <w:sz w:val="32"/>
          <w:szCs w:val="32"/>
          <w:lang w:eastAsia="ru-RU"/>
        </w:rPr>
      </w:pPr>
      <w:r w:rsidRPr="007B0BFC">
        <w:rPr>
          <w:rFonts w:ascii="Times New Roman" w:eastAsia="Times New Roman" w:hAnsi="Times New Roman" w:cs="Times New Roman"/>
          <w:b/>
          <w:color w:val="465A63"/>
          <w:kern w:val="36"/>
          <w:sz w:val="32"/>
          <w:szCs w:val="32"/>
          <w:lang w:eastAsia="ru-RU"/>
        </w:rPr>
        <w:t>Корь у взрослых: симптомы, причины, лечение</w:t>
      </w:r>
    </w:p>
    <w:p w:rsidR="007B0BFC" w:rsidRPr="007B0BFC" w:rsidRDefault="007B0BFC" w:rsidP="007B0BFC">
      <w:pPr>
        <w:shd w:val="clear" w:color="auto" w:fill="FFFFFF"/>
        <w:spacing w:after="0" w:line="240" w:lineRule="auto"/>
        <w:jc w:val="both"/>
        <w:rPr>
          <w:rFonts w:ascii="Times New Roman" w:eastAsia="Times New Roman" w:hAnsi="Times New Roman" w:cs="Times New Roman"/>
          <w:color w:val="465A63"/>
          <w:sz w:val="28"/>
          <w:szCs w:val="28"/>
          <w:lang w:eastAsia="ru-RU"/>
        </w:rPr>
      </w:pPr>
      <w:r w:rsidRPr="007B0BFC">
        <w:rPr>
          <w:rFonts w:ascii="Times New Roman" w:eastAsia="Times New Roman" w:hAnsi="Times New Roman" w:cs="Times New Roman"/>
          <w:color w:val="465A63"/>
          <w:sz w:val="28"/>
          <w:szCs w:val="28"/>
          <w:lang w:eastAsia="ru-RU"/>
        </w:rPr>
        <w:t xml:space="preserve">Болезнь корь – </w:t>
      </w:r>
      <w:proofErr w:type="spellStart"/>
      <w:r w:rsidRPr="007B0BFC">
        <w:rPr>
          <w:rFonts w:ascii="Times New Roman" w:eastAsia="Times New Roman" w:hAnsi="Times New Roman" w:cs="Times New Roman"/>
          <w:color w:val="465A63"/>
          <w:sz w:val="28"/>
          <w:szCs w:val="28"/>
          <w:lang w:eastAsia="ru-RU"/>
        </w:rPr>
        <w:t>высокозаразное</w:t>
      </w:r>
      <w:proofErr w:type="spellEnd"/>
      <w:r w:rsidRPr="007B0BFC">
        <w:rPr>
          <w:rFonts w:ascii="Times New Roman" w:eastAsia="Times New Roman" w:hAnsi="Times New Roman" w:cs="Times New Roman"/>
          <w:color w:val="465A63"/>
          <w:sz w:val="28"/>
          <w:szCs w:val="28"/>
          <w:lang w:eastAsia="ru-RU"/>
        </w:rPr>
        <w:t xml:space="preserve"> вирусное инфекционное заболевание, после </w:t>
      </w:r>
      <w:proofErr w:type="gramStart"/>
      <w:r w:rsidRPr="007B0BFC">
        <w:rPr>
          <w:rFonts w:ascii="Times New Roman" w:eastAsia="Times New Roman" w:hAnsi="Times New Roman" w:cs="Times New Roman"/>
          <w:color w:val="465A63"/>
          <w:sz w:val="28"/>
          <w:szCs w:val="28"/>
          <w:lang w:eastAsia="ru-RU"/>
        </w:rPr>
        <w:t>перенесения</w:t>
      </w:r>
      <w:proofErr w:type="gramEnd"/>
      <w:r w:rsidRPr="007B0BFC">
        <w:rPr>
          <w:rFonts w:ascii="Times New Roman" w:eastAsia="Times New Roman" w:hAnsi="Times New Roman" w:cs="Times New Roman"/>
          <w:color w:val="465A63"/>
          <w:sz w:val="28"/>
          <w:szCs w:val="28"/>
          <w:lang w:eastAsia="ru-RU"/>
        </w:rPr>
        <w:t xml:space="preserve"> которого у человека формируется стойкий иммунитет. Инфекция наиболее характерна для детей в возрасте 2-5 лет. Корь у взрослых встречается достаточно редко. Чаще всего она возникает у людей, не получивших вакцинацию.</w:t>
      </w:r>
    </w:p>
    <w:p w:rsidR="007B0BFC" w:rsidRPr="007B0BFC" w:rsidRDefault="007B0BFC" w:rsidP="007B0BFC">
      <w:pPr>
        <w:shd w:val="clear" w:color="auto" w:fill="FFFFFF"/>
        <w:spacing w:before="225" w:after="0" w:line="240" w:lineRule="auto"/>
        <w:jc w:val="both"/>
        <w:rPr>
          <w:rFonts w:ascii="Times New Roman" w:eastAsia="Times New Roman" w:hAnsi="Times New Roman" w:cs="Times New Roman"/>
          <w:color w:val="465A63"/>
          <w:sz w:val="28"/>
          <w:szCs w:val="28"/>
          <w:lang w:eastAsia="ru-RU"/>
        </w:rPr>
      </w:pPr>
      <w:r w:rsidRPr="007B0BFC">
        <w:rPr>
          <w:rFonts w:ascii="Times New Roman" w:eastAsia="Times New Roman" w:hAnsi="Times New Roman" w:cs="Times New Roman"/>
          <w:color w:val="465A63"/>
          <w:sz w:val="28"/>
          <w:szCs w:val="28"/>
          <w:lang w:eastAsia="ru-RU"/>
        </w:rPr>
        <w:t>Возбудителем заболевания является специфический вирус кори. Повторное заражение им не происходит из-за развития стойкого иммунитета. В связи с этим с симптомами и лечением кори человек может столкнуться только один раз. Чаще болезнь проходит за 1-2 недели без каких-либо иммунологических нарушений.</w:t>
      </w:r>
    </w:p>
    <w:p w:rsidR="007B0BFC" w:rsidRPr="007B0BFC" w:rsidRDefault="007B0BFC" w:rsidP="007B0BFC">
      <w:pPr>
        <w:shd w:val="clear" w:color="auto" w:fill="FFFFFF"/>
        <w:spacing w:before="300" w:after="300" w:line="240" w:lineRule="auto"/>
        <w:jc w:val="both"/>
        <w:outlineLvl w:val="1"/>
        <w:rPr>
          <w:rFonts w:ascii="Times New Roman" w:eastAsia="Times New Roman" w:hAnsi="Times New Roman" w:cs="Times New Roman"/>
          <w:b/>
          <w:color w:val="465A63"/>
          <w:sz w:val="28"/>
          <w:szCs w:val="28"/>
          <w:lang w:eastAsia="ru-RU"/>
        </w:rPr>
      </w:pPr>
      <w:r w:rsidRPr="007B0BFC">
        <w:rPr>
          <w:rFonts w:ascii="Times New Roman" w:eastAsia="Times New Roman" w:hAnsi="Times New Roman" w:cs="Times New Roman"/>
          <w:b/>
          <w:color w:val="465A63"/>
          <w:sz w:val="28"/>
          <w:szCs w:val="28"/>
          <w:lang w:eastAsia="ru-RU"/>
        </w:rPr>
        <w:t>Симптомы и признаки кори</w:t>
      </w:r>
    </w:p>
    <w:p w:rsidR="007B0BFC" w:rsidRPr="007B0BFC" w:rsidRDefault="007B0BFC" w:rsidP="007B0BFC">
      <w:pPr>
        <w:shd w:val="clear" w:color="auto" w:fill="FFFFFF"/>
        <w:spacing w:after="0" w:line="240" w:lineRule="auto"/>
        <w:jc w:val="both"/>
        <w:rPr>
          <w:rFonts w:ascii="Times New Roman" w:eastAsia="Times New Roman" w:hAnsi="Times New Roman" w:cs="Times New Roman"/>
          <w:color w:val="465A63"/>
          <w:sz w:val="28"/>
          <w:szCs w:val="28"/>
          <w:lang w:eastAsia="ru-RU"/>
        </w:rPr>
      </w:pPr>
      <w:r w:rsidRPr="007B0BFC">
        <w:rPr>
          <w:rFonts w:ascii="Times New Roman" w:eastAsia="Times New Roman" w:hAnsi="Times New Roman" w:cs="Times New Roman"/>
          <w:color w:val="465A63"/>
          <w:sz w:val="28"/>
          <w:szCs w:val="28"/>
          <w:lang w:eastAsia="ru-RU"/>
        </w:rPr>
        <w:t>Вирус кори развивается в теле человека в несколько стадий. Сначала идет инкубационный период, который в среднем длится около 7-14 дней, в редких случаях – 21 день. В этот период симптомы кори еще не возникают. Они появляются уже на следующей стадии – катаральной. На этом этапе корь у взрослых вызывает такие клинические признаки:</w:t>
      </w:r>
    </w:p>
    <w:p w:rsidR="007B0BFC" w:rsidRPr="007B0BFC" w:rsidRDefault="007B0BFC" w:rsidP="007B0BFC">
      <w:pPr>
        <w:numPr>
          <w:ilvl w:val="0"/>
          <w:numId w:val="1"/>
        </w:numPr>
        <w:shd w:val="clear" w:color="auto" w:fill="FFFFFF"/>
        <w:spacing w:before="75" w:after="75" w:line="375" w:lineRule="atLeast"/>
        <w:ind w:left="0"/>
        <w:jc w:val="both"/>
        <w:rPr>
          <w:rFonts w:ascii="Times New Roman" w:eastAsia="Times New Roman" w:hAnsi="Times New Roman" w:cs="Times New Roman"/>
          <w:color w:val="465A63"/>
          <w:sz w:val="28"/>
          <w:szCs w:val="28"/>
          <w:lang w:eastAsia="ru-RU"/>
        </w:rPr>
      </w:pPr>
      <w:r w:rsidRPr="007B0BFC">
        <w:rPr>
          <w:rFonts w:ascii="Times New Roman" w:eastAsia="Times New Roman" w:hAnsi="Times New Roman" w:cs="Times New Roman"/>
          <w:color w:val="465A63"/>
          <w:sz w:val="28"/>
          <w:szCs w:val="28"/>
          <w:lang w:eastAsia="ru-RU"/>
        </w:rPr>
        <w:t>общую слабость и ломоту в теле;</w:t>
      </w:r>
    </w:p>
    <w:p w:rsidR="007B0BFC" w:rsidRPr="007B0BFC" w:rsidRDefault="007B0BFC" w:rsidP="007B0BFC">
      <w:pPr>
        <w:numPr>
          <w:ilvl w:val="0"/>
          <w:numId w:val="1"/>
        </w:numPr>
        <w:shd w:val="clear" w:color="auto" w:fill="FFFFFF"/>
        <w:spacing w:before="75" w:after="75" w:line="375" w:lineRule="atLeast"/>
        <w:ind w:left="0"/>
        <w:jc w:val="both"/>
        <w:rPr>
          <w:rFonts w:ascii="Times New Roman" w:eastAsia="Times New Roman" w:hAnsi="Times New Roman" w:cs="Times New Roman"/>
          <w:color w:val="465A63"/>
          <w:sz w:val="28"/>
          <w:szCs w:val="28"/>
          <w:lang w:eastAsia="ru-RU"/>
        </w:rPr>
      </w:pPr>
      <w:r w:rsidRPr="007B0BFC">
        <w:rPr>
          <w:rFonts w:ascii="Times New Roman" w:eastAsia="Times New Roman" w:hAnsi="Times New Roman" w:cs="Times New Roman"/>
          <w:color w:val="465A63"/>
          <w:sz w:val="28"/>
          <w:szCs w:val="28"/>
          <w:lang w:eastAsia="ru-RU"/>
        </w:rPr>
        <w:t>насморк с обильными выделениями;</w:t>
      </w:r>
    </w:p>
    <w:p w:rsidR="007B0BFC" w:rsidRPr="007B0BFC" w:rsidRDefault="007B0BFC" w:rsidP="007B0BFC">
      <w:pPr>
        <w:numPr>
          <w:ilvl w:val="0"/>
          <w:numId w:val="1"/>
        </w:numPr>
        <w:shd w:val="clear" w:color="auto" w:fill="FFFFFF"/>
        <w:spacing w:before="75" w:after="75" w:line="375" w:lineRule="atLeast"/>
        <w:ind w:left="0"/>
        <w:jc w:val="both"/>
        <w:rPr>
          <w:rFonts w:ascii="Times New Roman" w:eastAsia="Times New Roman" w:hAnsi="Times New Roman" w:cs="Times New Roman"/>
          <w:color w:val="465A63"/>
          <w:sz w:val="28"/>
          <w:szCs w:val="28"/>
          <w:lang w:eastAsia="ru-RU"/>
        </w:rPr>
      </w:pPr>
      <w:r w:rsidRPr="007B0BFC">
        <w:rPr>
          <w:rFonts w:ascii="Times New Roman" w:eastAsia="Times New Roman" w:hAnsi="Times New Roman" w:cs="Times New Roman"/>
          <w:color w:val="465A63"/>
          <w:sz w:val="28"/>
          <w:szCs w:val="28"/>
          <w:lang w:eastAsia="ru-RU"/>
        </w:rPr>
        <w:t>температуру 38-40°C;</w:t>
      </w:r>
    </w:p>
    <w:p w:rsidR="007B0BFC" w:rsidRPr="007B0BFC" w:rsidRDefault="007B0BFC" w:rsidP="007B0BFC">
      <w:pPr>
        <w:numPr>
          <w:ilvl w:val="0"/>
          <w:numId w:val="1"/>
        </w:numPr>
        <w:shd w:val="clear" w:color="auto" w:fill="FFFFFF"/>
        <w:spacing w:before="75" w:after="75" w:line="375" w:lineRule="atLeast"/>
        <w:ind w:left="0"/>
        <w:jc w:val="both"/>
        <w:rPr>
          <w:rFonts w:ascii="Times New Roman" w:eastAsia="Times New Roman" w:hAnsi="Times New Roman" w:cs="Times New Roman"/>
          <w:color w:val="465A63"/>
          <w:sz w:val="28"/>
          <w:szCs w:val="28"/>
          <w:lang w:eastAsia="ru-RU"/>
        </w:rPr>
      </w:pPr>
      <w:r w:rsidRPr="007B0BFC">
        <w:rPr>
          <w:rFonts w:ascii="Times New Roman" w:eastAsia="Times New Roman" w:hAnsi="Times New Roman" w:cs="Times New Roman"/>
          <w:color w:val="465A63"/>
          <w:sz w:val="28"/>
          <w:szCs w:val="28"/>
          <w:lang w:eastAsia="ru-RU"/>
        </w:rPr>
        <w:t>сильную головную боль;</w:t>
      </w:r>
    </w:p>
    <w:p w:rsidR="007B0BFC" w:rsidRPr="007B0BFC" w:rsidRDefault="007B0BFC" w:rsidP="007B0BFC">
      <w:pPr>
        <w:numPr>
          <w:ilvl w:val="0"/>
          <w:numId w:val="1"/>
        </w:numPr>
        <w:shd w:val="clear" w:color="auto" w:fill="FFFFFF"/>
        <w:spacing w:before="75" w:after="75" w:line="375" w:lineRule="atLeast"/>
        <w:ind w:left="0"/>
        <w:jc w:val="both"/>
        <w:rPr>
          <w:rFonts w:ascii="Times New Roman" w:eastAsia="Times New Roman" w:hAnsi="Times New Roman" w:cs="Times New Roman"/>
          <w:color w:val="465A63"/>
          <w:sz w:val="28"/>
          <w:szCs w:val="28"/>
          <w:lang w:eastAsia="ru-RU"/>
        </w:rPr>
      </w:pPr>
      <w:r w:rsidRPr="007B0BFC">
        <w:rPr>
          <w:rFonts w:ascii="Times New Roman" w:eastAsia="Times New Roman" w:hAnsi="Times New Roman" w:cs="Times New Roman"/>
          <w:color w:val="465A63"/>
          <w:sz w:val="28"/>
          <w:szCs w:val="28"/>
          <w:lang w:eastAsia="ru-RU"/>
        </w:rPr>
        <w:t>мучительный сухой кашель;</w:t>
      </w:r>
    </w:p>
    <w:p w:rsidR="007B0BFC" w:rsidRPr="007B0BFC" w:rsidRDefault="007B0BFC" w:rsidP="007B0BFC">
      <w:pPr>
        <w:numPr>
          <w:ilvl w:val="0"/>
          <w:numId w:val="1"/>
        </w:numPr>
        <w:shd w:val="clear" w:color="auto" w:fill="FFFFFF"/>
        <w:spacing w:before="75" w:after="75" w:line="375" w:lineRule="atLeast"/>
        <w:ind w:left="0"/>
        <w:jc w:val="both"/>
        <w:rPr>
          <w:rFonts w:ascii="Times New Roman" w:eastAsia="Times New Roman" w:hAnsi="Times New Roman" w:cs="Times New Roman"/>
          <w:color w:val="465A63"/>
          <w:sz w:val="28"/>
          <w:szCs w:val="28"/>
          <w:lang w:eastAsia="ru-RU"/>
        </w:rPr>
      </w:pPr>
      <w:r w:rsidRPr="007B0BFC">
        <w:rPr>
          <w:rFonts w:ascii="Times New Roman" w:eastAsia="Times New Roman" w:hAnsi="Times New Roman" w:cs="Times New Roman"/>
          <w:color w:val="465A63"/>
          <w:sz w:val="28"/>
          <w:szCs w:val="28"/>
          <w:lang w:eastAsia="ru-RU"/>
        </w:rPr>
        <w:t>боль в горле при глотании;</w:t>
      </w:r>
    </w:p>
    <w:p w:rsidR="007B0BFC" w:rsidRPr="007B0BFC" w:rsidRDefault="007B0BFC" w:rsidP="007B0BFC">
      <w:pPr>
        <w:numPr>
          <w:ilvl w:val="0"/>
          <w:numId w:val="1"/>
        </w:numPr>
        <w:shd w:val="clear" w:color="auto" w:fill="FFFFFF"/>
        <w:spacing w:before="75" w:after="75" w:line="375" w:lineRule="atLeast"/>
        <w:ind w:left="0"/>
        <w:jc w:val="both"/>
        <w:rPr>
          <w:rFonts w:ascii="Times New Roman" w:eastAsia="Times New Roman" w:hAnsi="Times New Roman" w:cs="Times New Roman"/>
          <w:color w:val="465A63"/>
          <w:sz w:val="28"/>
          <w:szCs w:val="28"/>
          <w:lang w:eastAsia="ru-RU"/>
        </w:rPr>
      </w:pPr>
      <w:r w:rsidRPr="007B0BFC">
        <w:rPr>
          <w:rFonts w:ascii="Times New Roman" w:eastAsia="Times New Roman" w:hAnsi="Times New Roman" w:cs="Times New Roman"/>
          <w:color w:val="465A63"/>
          <w:sz w:val="28"/>
          <w:szCs w:val="28"/>
          <w:lang w:eastAsia="ru-RU"/>
        </w:rPr>
        <w:t>воспаление слизистой оболочки глаз;</w:t>
      </w:r>
    </w:p>
    <w:p w:rsidR="007B0BFC" w:rsidRPr="007B0BFC" w:rsidRDefault="007B0BFC" w:rsidP="007B0BFC">
      <w:pPr>
        <w:numPr>
          <w:ilvl w:val="0"/>
          <w:numId w:val="1"/>
        </w:numPr>
        <w:shd w:val="clear" w:color="auto" w:fill="FFFFFF"/>
        <w:spacing w:before="75" w:after="75" w:line="375" w:lineRule="atLeast"/>
        <w:ind w:left="0"/>
        <w:jc w:val="both"/>
        <w:rPr>
          <w:rFonts w:ascii="Times New Roman" w:eastAsia="Times New Roman" w:hAnsi="Times New Roman" w:cs="Times New Roman"/>
          <w:color w:val="465A63"/>
          <w:sz w:val="28"/>
          <w:szCs w:val="28"/>
          <w:lang w:eastAsia="ru-RU"/>
        </w:rPr>
      </w:pPr>
      <w:r w:rsidRPr="007B0BFC">
        <w:rPr>
          <w:rFonts w:ascii="Times New Roman" w:eastAsia="Times New Roman" w:hAnsi="Times New Roman" w:cs="Times New Roman"/>
          <w:color w:val="465A63"/>
          <w:sz w:val="28"/>
          <w:szCs w:val="28"/>
          <w:lang w:eastAsia="ru-RU"/>
        </w:rPr>
        <w:t>боль в горле при глотании.</w:t>
      </w:r>
    </w:p>
    <w:p w:rsidR="007B0BFC" w:rsidRPr="007B0BFC" w:rsidRDefault="007B0BFC" w:rsidP="007B0BFC">
      <w:pPr>
        <w:shd w:val="clear" w:color="auto" w:fill="FFFFFF"/>
        <w:spacing w:after="0" w:line="240" w:lineRule="auto"/>
        <w:jc w:val="both"/>
        <w:rPr>
          <w:rFonts w:ascii="Times New Roman" w:eastAsia="Times New Roman" w:hAnsi="Times New Roman" w:cs="Times New Roman"/>
          <w:color w:val="465A63"/>
          <w:sz w:val="28"/>
          <w:szCs w:val="28"/>
          <w:lang w:eastAsia="ru-RU"/>
        </w:rPr>
      </w:pPr>
      <w:r w:rsidRPr="007B0BFC">
        <w:rPr>
          <w:rFonts w:ascii="Times New Roman" w:eastAsia="Times New Roman" w:hAnsi="Times New Roman" w:cs="Times New Roman"/>
          <w:color w:val="465A63"/>
          <w:sz w:val="28"/>
          <w:szCs w:val="28"/>
          <w:lang w:eastAsia="ru-RU"/>
        </w:rPr>
        <w:t>Катаральная стадия занимает в среднем 5 дней. После нее признаки кори начинают несколько уменьшаться, и больной чувствует облегчение. Но примерно через день симптомы вновь нарастают и самочувствие ухудшается. Наступает следующий этап – период высыпаний. Они представляют собой пятнисто-папулезную сыпь – отдельные элементы сливаются в единые очаги.</w:t>
      </w:r>
    </w:p>
    <w:p w:rsidR="007B0BFC" w:rsidRPr="007B0BFC" w:rsidRDefault="007B0BFC" w:rsidP="007B0BFC">
      <w:pPr>
        <w:shd w:val="clear" w:color="auto" w:fill="FFFFFF"/>
        <w:spacing w:before="225" w:after="0" w:line="240" w:lineRule="auto"/>
        <w:jc w:val="both"/>
        <w:rPr>
          <w:rFonts w:ascii="Times New Roman" w:eastAsia="Times New Roman" w:hAnsi="Times New Roman" w:cs="Times New Roman"/>
          <w:color w:val="465A63"/>
          <w:sz w:val="28"/>
          <w:szCs w:val="28"/>
          <w:lang w:eastAsia="ru-RU"/>
        </w:rPr>
      </w:pPr>
      <w:r w:rsidRPr="007B0BFC">
        <w:rPr>
          <w:rFonts w:ascii="Times New Roman" w:eastAsia="Times New Roman" w:hAnsi="Times New Roman" w:cs="Times New Roman"/>
          <w:color w:val="465A63"/>
          <w:sz w:val="28"/>
          <w:szCs w:val="28"/>
          <w:lang w:eastAsia="ru-RU"/>
        </w:rPr>
        <w:t>Сначала пятна возникают на шее, голове, верхней части грудной клетки, а затем распространяются по всему туловищу. Спустя 3 дня после появления сыпь начинает бледнеть – наступает период выздоровления, когда температура и общее самочувствие нормализуются.</w:t>
      </w:r>
    </w:p>
    <w:p w:rsidR="007B0BFC" w:rsidRPr="007B0BFC" w:rsidRDefault="007B0BFC" w:rsidP="007B0BFC">
      <w:pPr>
        <w:shd w:val="clear" w:color="auto" w:fill="FFFFFF"/>
        <w:spacing w:after="0" w:line="504" w:lineRule="atLeast"/>
        <w:rPr>
          <w:rFonts w:ascii="Times New Roman" w:eastAsia="Times New Roman" w:hAnsi="Times New Roman" w:cs="Times New Roman"/>
          <w:color w:val="FFFFFF"/>
          <w:sz w:val="28"/>
          <w:szCs w:val="28"/>
          <w:lang w:eastAsia="ru-RU"/>
        </w:rPr>
      </w:pPr>
      <w:r w:rsidRPr="007B0BFC">
        <w:rPr>
          <w:rFonts w:ascii="Times New Roman" w:eastAsia="Times New Roman" w:hAnsi="Times New Roman" w:cs="Times New Roman"/>
          <w:color w:val="FFFFFF"/>
          <w:sz w:val="28"/>
          <w:szCs w:val="28"/>
          <w:lang w:eastAsia="ru-RU"/>
        </w:rPr>
        <w:t>У вас появились симптомы кори?</w:t>
      </w:r>
    </w:p>
    <w:p w:rsidR="007B0BFC" w:rsidRPr="007B0BFC" w:rsidRDefault="007B0BFC" w:rsidP="007B0BFC">
      <w:pPr>
        <w:shd w:val="clear" w:color="auto" w:fill="FFFFFF"/>
        <w:spacing w:after="0" w:line="336" w:lineRule="atLeast"/>
        <w:jc w:val="both"/>
        <w:rPr>
          <w:rFonts w:ascii="Times New Roman" w:eastAsia="Times New Roman" w:hAnsi="Times New Roman" w:cs="Times New Roman"/>
          <w:color w:val="FFFFFF"/>
          <w:sz w:val="28"/>
          <w:szCs w:val="28"/>
          <w:lang w:eastAsia="ru-RU"/>
        </w:rPr>
      </w:pPr>
      <w:r w:rsidRPr="007B0BFC">
        <w:rPr>
          <w:rFonts w:ascii="Times New Roman" w:eastAsia="Times New Roman" w:hAnsi="Times New Roman" w:cs="Times New Roman"/>
          <w:color w:val="FFFFFF"/>
          <w:sz w:val="28"/>
          <w:szCs w:val="28"/>
          <w:lang w:eastAsia="ru-RU"/>
        </w:rPr>
        <w:t>Точно диагностировать заболевание может только врач. Не откладывайте консультацию — позвоните по телефону </w:t>
      </w:r>
      <w:hyperlink r:id="rId9" w:history="1">
        <w:r w:rsidRPr="007B0BFC">
          <w:rPr>
            <w:rFonts w:ascii="Times New Roman" w:eastAsia="Times New Roman" w:hAnsi="Times New Roman" w:cs="Times New Roman"/>
            <w:color w:val="FFFFFF"/>
            <w:sz w:val="28"/>
            <w:szCs w:val="28"/>
            <w:u w:val="single"/>
            <w:lang w:eastAsia="ru-RU"/>
          </w:rPr>
          <w:t>+7 (495) 775-73-60</w:t>
        </w:r>
      </w:hyperlink>
    </w:p>
    <w:p w:rsidR="007B0BFC" w:rsidRPr="007B0BFC" w:rsidRDefault="007B0BFC" w:rsidP="007B0BFC">
      <w:pPr>
        <w:shd w:val="clear" w:color="auto" w:fill="FFFFFF"/>
        <w:spacing w:before="300" w:after="300" w:line="240" w:lineRule="auto"/>
        <w:jc w:val="both"/>
        <w:outlineLvl w:val="1"/>
        <w:rPr>
          <w:rFonts w:ascii="Times New Roman" w:eastAsia="Times New Roman" w:hAnsi="Times New Roman" w:cs="Times New Roman"/>
          <w:b/>
          <w:color w:val="465A63"/>
          <w:sz w:val="28"/>
          <w:szCs w:val="28"/>
          <w:lang w:eastAsia="ru-RU"/>
        </w:rPr>
      </w:pPr>
      <w:r w:rsidRPr="007B0BFC">
        <w:rPr>
          <w:rFonts w:ascii="Times New Roman" w:eastAsia="Times New Roman" w:hAnsi="Times New Roman" w:cs="Times New Roman"/>
          <w:b/>
          <w:color w:val="465A63"/>
          <w:sz w:val="28"/>
          <w:szCs w:val="28"/>
          <w:lang w:eastAsia="ru-RU"/>
        </w:rPr>
        <w:lastRenderedPageBreak/>
        <w:t>Причины возникновения и пути заражения</w:t>
      </w:r>
    </w:p>
    <w:p w:rsidR="007B0BFC" w:rsidRPr="007B0BFC" w:rsidRDefault="007B0BFC" w:rsidP="007B0BFC">
      <w:pPr>
        <w:shd w:val="clear" w:color="auto" w:fill="FFFFFF"/>
        <w:spacing w:after="0" w:line="240" w:lineRule="auto"/>
        <w:jc w:val="both"/>
        <w:rPr>
          <w:rFonts w:ascii="Times New Roman" w:eastAsia="Times New Roman" w:hAnsi="Times New Roman" w:cs="Times New Roman"/>
          <w:color w:val="465A63"/>
          <w:sz w:val="28"/>
          <w:szCs w:val="28"/>
          <w:lang w:eastAsia="ru-RU"/>
        </w:rPr>
      </w:pPr>
      <w:r w:rsidRPr="007B0BFC">
        <w:rPr>
          <w:rFonts w:ascii="Times New Roman" w:eastAsia="Times New Roman" w:hAnsi="Times New Roman" w:cs="Times New Roman"/>
          <w:color w:val="465A63"/>
          <w:sz w:val="28"/>
          <w:szCs w:val="28"/>
          <w:lang w:eastAsia="ru-RU"/>
        </w:rPr>
        <w:t>Корь вызывает РНК-содержащий вирус. Он передается от больного человека воздушно-капельным путем – после попадания на слизистые дыхательных путей, возбудитель проникает в кровоток и распространяется по всему организму. Особую опасность больной представляет в первые дни заражения.</w:t>
      </w:r>
    </w:p>
    <w:p w:rsidR="007B0BFC" w:rsidRPr="007B0BFC" w:rsidRDefault="007B0BFC" w:rsidP="007B0BFC">
      <w:pPr>
        <w:shd w:val="clear" w:color="auto" w:fill="FFFFFF"/>
        <w:spacing w:before="225" w:after="0" w:line="240" w:lineRule="auto"/>
        <w:jc w:val="both"/>
        <w:rPr>
          <w:rFonts w:ascii="Times New Roman" w:eastAsia="Times New Roman" w:hAnsi="Times New Roman" w:cs="Times New Roman"/>
          <w:color w:val="465A63"/>
          <w:sz w:val="28"/>
          <w:szCs w:val="28"/>
          <w:lang w:eastAsia="ru-RU"/>
        </w:rPr>
      </w:pPr>
      <w:r w:rsidRPr="007B0BFC">
        <w:rPr>
          <w:rFonts w:ascii="Times New Roman" w:eastAsia="Times New Roman" w:hAnsi="Times New Roman" w:cs="Times New Roman"/>
          <w:color w:val="465A63"/>
          <w:sz w:val="28"/>
          <w:szCs w:val="28"/>
          <w:lang w:eastAsia="ru-RU"/>
        </w:rPr>
        <w:t xml:space="preserve">Корь можно подхватить не </w:t>
      </w:r>
      <w:proofErr w:type="spellStart"/>
      <w:r w:rsidRPr="007B0BFC">
        <w:rPr>
          <w:rFonts w:ascii="Times New Roman" w:eastAsia="Times New Roman" w:hAnsi="Times New Roman" w:cs="Times New Roman"/>
          <w:color w:val="465A63"/>
          <w:sz w:val="28"/>
          <w:szCs w:val="28"/>
          <w:lang w:eastAsia="ru-RU"/>
        </w:rPr>
        <w:t>толькоо</w:t>
      </w:r>
      <w:proofErr w:type="spellEnd"/>
      <w:r w:rsidRPr="007B0BFC">
        <w:rPr>
          <w:rFonts w:ascii="Times New Roman" w:eastAsia="Times New Roman" w:hAnsi="Times New Roman" w:cs="Times New Roman"/>
          <w:color w:val="465A63"/>
          <w:sz w:val="28"/>
          <w:szCs w:val="28"/>
          <w:lang w:eastAsia="ru-RU"/>
        </w:rPr>
        <w:t xml:space="preserve"> при прямом контакте с больным человеком. Инфицирование может произойти, даже если просто зайти в помещение, где недавно находился больной. Неопасным он считается только с 5-го дня после появления высыпаний.</w:t>
      </w:r>
    </w:p>
    <w:p w:rsidR="007B0BFC" w:rsidRPr="007B0BFC" w:rsidRDefault="007B0BFC" w:rsidP="007B0BFC">
      <w:pPr>
        <w:shd w:val="clear" w:color="auto" w:fill="FFFFFF"/>
        <w:spacing w:before="300" w:after="300" w:line="240" w:lineRule="auto"/>
        <w:jc w:val="both"/>
        <w:outlineLvl w:val="1"/>
        <w:rPr>
          <w:rFonts w:ascii="Times New Roman" w:eastAsia="Times New Roman" w:hAnsi="Times New Roman" w:cs="Times New Roman"/>
          <w:b/>
          <w:color w:val="465A63"/>
          <w:sz w:val="28"/>
          <w:szCs w:val="28"/>
          <w:lang w:eastAsia="ru-RU"/>
        </w:rPr>
      </w:pPr>
      <w:r w:rsidRPr="007B0BFC">
        <w:rPr>
          <w:rFonts w:ascii="Times New Roman" w:eastAsia="Times New Roman" w:hAnsi="Times New Roman" w:cs="Times New Roman"/>
          <w:b/>
          <w:color w:val="465A63"/>
          <w:sz w:val="28"/>
          <w:szCs w:val="28"/>
          <w:lang w:eastAsia="ru-RU"/>
        </w:rPr>
        <w:t>Осложнения</w:t>
      </w:r>
    </w:p>
    <w:p w:rsidR="007B0BFC" w:rsidRPr="007B0BFC" w:rsidRDefault="007B0BFC" w:rsidP="007B0BFC">
      <w:pPr>
        <w:shd w:val="clear" w:color="auto" w:fill="FFFFFF"/>
        <w:spacing w:after="0" w:line="240" w:lineRule="auto"/>
        <w:jc w:val="both"/>
        <w:rPr>
          <w:rFonts w:ascii="Times New Roman" w:eastAsia="Times New Roman" w:hAnsi="Times New Roman" w:cs="Times New Roman"/>
          <w:color w:val="465A63"/>
          <w:sz w:val="28"/>
          <w:szCs w:val="28"/>
          <w:lang w:eastAsia="ru-RU"/>
        </w:rPr>
      </w:pPr>
      <w:r w:rsidRPr="007B0BFC">
        <w:rPr>
          <w:rFonts w:ascii="Times New Roman" w:eastAsia="Times New Roman" w:hAnsi="Times New Roman" w:cs="Times New Roman"/>
          <w:color w:val="465A63"/>
          <w:sz w:val="28"/>
          <w:szCs w:val="28"/>
          <w:lang w:eastAsia="ru-RU"/>
        </w:rPr>
        <w:t>В особенно тяжелых случаях или при несвоевременно начатом лечении корь может осложняться вторичной бактериальной инфекцией – пневмонией. Во взрослом возрасте она также может способствовать развитию следующих патологий:</w:t>
      </w:r>
    </w:p>
    <w:p w:rsidR="007B0BFC" w:rsidRPr="007B0BFC" w:rsidRDefault="007B0BFC" w:rsidP="00EA0375">
      <w:pPr>
        <w:numPr>
          <w:ilvl w:val="0"/>
          <w:numId w:val="2"/>
        </w:numPr>
        <w:shd w:val="clear" w:color="auto" w:fill="FFFFFF"/>
        <w:spacing w:after="0" w:line="240" w:lineRule="auto"/>
        <w:ind w:left="0" w:hanging="357"/>
        <w:contextualSpacing/>
        <w:jc w:val="both"/>
        <w:rPr>
          <w:rFonts w:ascii="Times New Roman" w:eastAsia="Times New Roman" w:hAnsi="Times New Roman" w:cs="Times New Roman"/>
          <w:color w:val="465A63"/>
          <w:sz w:val="28"/>
          <w:szCs w:val="28"/>
          <w:lang w:eastAsia="ru-RU"/>
        </w:rPr>
      </w:pPr>
      <w:r w:rsidRPr="007B0BFC">
        <w:rPr>
          <w:rFonts w:ascii="Times New Roman" w:eastAsia="Times New Roman" w:hAnsi="Times New Roman" w:cs="Times New Roman"/>
          <w:color w:val="465A63"/>
          <w:sz w:val="28"/>
          <w:szCs w:val="28"/>
          <w:lang w:eastAsia="ru-RU"/>
        </w:rPr>
        <w:t>менингита;</w:t>
      </w:r>
    </w:p>
    <w:p w:rsidR="007B0BFC" w:rsidRPr="007B0BFC" w:rsidRDefault="007B0BFC" w:rsidP="00EA0375">
      <w:pPr>
        <w:numPr>
          <w:ilvl w:val="0"/>
          <w:numId w:val="2"/>
        </w:numPr>
        <w:shd w:val="clear" w:color="auto" w:fill="FFFFFF"/>
        <w:spacing w:after="0" w:line="240" w:lineRule="auto"/>
        <w:ind w:left="0" w:hanging="357"/>
        <w:contextualSpacing/>
        <w:jc w:val="both"/>
        <w:rPr>
          <w:rFonts w:ascii="Times New Roman" w:eastAsia="Times New Roman" w:hAnsi="Times New Roman" w:cs="Times New Roman"/>
          <w:color w:val="465A63"/>
          <w:sz w:val="28"/>
          <w:szCs w:val="28"/>
          <w:lang w:eastAsia="ru-RU"/>
        </w:rPr>
      </w:pPr>
      <w:proofErr w:type="spellStart"/>
      <w:r w:rsidRPr="007B0BFC">
        <w:rPr>
          <w:rFonts w:ascii="Times New Roman" w:eastAsia="Times New Roman" w:hAnsi="Times New Roman" w:cs="Times New Roman"/>
          <w:color w:val="465A63"/>
          <w:sz w:val="28"/>
          <w:szCs w:val="28"/>
          <w:lang w:eastAsia="ru-RU"/>
        </w:rPr>
        <w:t>менингоэнцефалита</w:t>
      </w:r>
      <w:proofErr w:type="spellEnd"/>
      <w:r w:rsidRPr="007B0BFC">
        <w:rPr>
          <w:rFonts w:ascii="Times New Roman" w:eastAsia="Times New Roman" w:hAnsi="Times New Roman" w:cs="Times New Roman"/>
          <w:color w:val="465A63"/>
          <w:sz w:val="28"/>
          <w:szCs w:val="28"/>
          <w:lang w:eastAsia="ru-RU"/>
        </w:rPr>
        <w:t>;</w:t>
      </w:r>
    </w:p>
    <w:p w:rsidR="007B0BFC" w:rsidRPr="007B0BFC" w:rsidRDefault="007B0BFC" w:rsidP="00EA0375">
      <w:pPr>
        <w:numPr>
          <w:ilvl w:val="0"/>
          <w:numId w:val="2"/>
        </w:numPr>
        <w:shd w:val="clear" w:color="auto" w:fill="FFFFFF"/>
        <w:spacing w:after="0" w:line="240" w:lineRule="auto"/>
        <w:ind w:left="0" w:hanging="357"/>
        <w:contextualSpacing/>
        <w:jc w:val="both"/>
        <w:rPr>
          <w:rFonts w:ascii="Times New Roman" w:eastAsia="Times New Roman" w:hAnsi="Times New Roman" w:cs="Times New Roman"/>
          <w:color w:val="465A63"/>
          <w:sz w:val="28"/>
          <w:szCs w:val="28"/>
          <w:lang w:eastAsia="ru-RU"/>
        </w:rPr>
      </w:pPr>
      <w:r w:rsidRPr="007B0BFC">
        <w:rPr>
          <w:rFonts w:ascii="Times New Roman" w:eastAsia="Times New Roman" w:hAnsi="Times New Roman" w:cs="Times New Roman"/>
          <w:color w:val="465A63"/>
          <w:sz w:val="28"/>
          <w:szCs w:val="28"/>
          <w:lang w:eastAsia="ru-RU"/>
        </w:rPr>
        <w:t>полиневрита;</w:t>
      </w:r>
    </w:p>
    <w:p w:rsidR="007B0BFC" w:rsidRPr="007B0BFC" w:rsidRDefault="007B0BFC" w:rsidP="00EA0375">
      <w:pPr>
        <w:numPr>
          <w:ilvl w:val="0"/>
          <w:numId w:val="2"/>
        </w:numPr>
        <w:shd w:val="clear" w:color="auto" w:fill="FFFFFF"/>
        <w:spacing w:after="0" w:line="240" w:lineRule="auto"/>
        <w:ind w:left="0" w:hanging="357"/>
        <w:contextualSpacing/>
        <w:jc w:val="both"/>
        <w:rPr>
          <w:rFonts w:ascii="Times New Roman" w:eastAsia="Times New Roman" w:hAnsi="Times New Roman" w:cs="Times New Roman"/>
          <w:color w:val="465A63"/>
          <w:sz w:val="28"/>
          <w:szCs w:val="28"/>
          <w:lang w:eastAsia="ru-RU"/>
        </w:rPr>
      </w:pPr>
      <w:r w:rsidRPr="007B0BFC">
        <w:rPr>
          <w:rFonts w:ascii="Times New Roman" w:eastAsia="Times New Roman" w:hAnsi="Times New Roman" w:cs="Times New Roman"/>
          <w:color w:val="465A63"/>
          <w:sz w:val="28"/>
          <w:szCs w:val="28"/>
          <w:lang w:eastAsia="ru-RU"/>
        </w:rPr>
        <w:t>язвы роговицы, кератита;</w:t>
      </w:r>
    </w:p>
    <w:p w:rsidR="007B0BFC" w:rsidRPr="007B0BFC" w:rsidRDefault="007B0BFC" w:rsidP="00EA0375">
      <w:pPr>
        <w:numPr>
          <w:ilvl w:val="0"/>
          <w:numId w:val="2"/>
        </w:numPr>
        <w:shd w:val="clear" w:color="auto" w:fill="FFFFFF"/>
        <w:spacing w:after="0" w:line="240" w:lineRule="auto"/>
        <w:ind w:left="0" w:hanging="357"/>
        <w:contextualSpacing/>
        <w:jc w:val="both"/>
        <w:rPr>
          <w:rFonts w:ascii="Times New Roman" w:eastAsia="Times New Roman" w:hAnsi="Times New Roman" w:cs="Times New Roman"/>
          <w:color w:val="465A63"/>
          <w:sz w:val="28"/>
          <w:szCs w:val="28"/>
          <w:lang w:eastAsia="ru-RU"/>
        </w:rPr>
      </w:pPr>
      <w:r w:rsidRPr="007B0BFC">
        <w:rPr>
          <w:rFonts w:ascii="Times New Roman" w:eastAsia="Times New Roman" w:hAnsi="Times New Roman" w:cs="Times New Roman"/>
          <w:color w:val="465A63"/>
          <w:sz w:val="28"/>
          <w:szCs w:val="28"/>
          <w:lang w:eastAsia="ru-RU"/>
        </w:rPr>
        <w:t>снижения слуха;</w:t>
      </w:r>
    </w:p>
    <w:p w:rsidR="007B0BFC" w:rsidRPr="007B0BFC" w:rsidRDefault="007B0BFC" w:rsidP="00EA0375">
      <w:pPr>
        <w:numPr>
          <w:ilvl w:val="0"/>
          <w:numId w:val="2"/>
        </w:numPr>
        <w:shd w:val="clear" w:color="auto" w:fill="FFFFFF"/>
        <w:spacing w:after="0" w:line="240" w:lineRule="auto"/>
        <w:ind w:left="0" w:hanging="357"/>
        <w:contextualSpacing/>
        <w:jc w:val="both"/>
        <w:rPr>
          <w:rFonts w:ascii="Times New Roman" w:eastAsia="Times New Roman" w:hAnsi="Times New Roman" w:cs="Times New Roman"/>
          <w:color w:val="465A63"/>
          <w:sz w:val="28"/>
          <w:szCs w:val="28"/>
          <w:lang w:eastAsia="ru-RU"/>
        </w:rPr>
      </w:pPr>
      <w:r w:rsidRPr="007B0BFC">
        <w:rPr>
          <w:rFonts w:ascii="Times New Roman" w:eastAsia="Times New Roman" w:hAnsi="Times New Roman" w:cs="Times New Roman"/>
          <w:color w:val="465A63"/>
          <w:sz w:val="28"/>
          <w:szCs w:val="28"/>
          <w:lang w:eastAsia="ru-RU"/>
        </w:rPr>
        <w:t xml:space="preserve">поражения </w:t>
      </w:r>
      <w:proofErr w:type="gramStart"/>
      <w:r w:rsidRPr="007B0BFC">
        <w:rPr>
          <w:rFonts w:ascii="Times New Roman" w:eastAsia="Times New Roman" w:hAnsi="Times New Roman" w:cs="Times New Roman"/>
          <w:color w:val="465A63"/>
          <w:sz w:val="28"/>
          <w:szCs w:val="28"/>
          <w:lang w:eastAsia="ru-RU"/>
        </w:rPr>
        <w:t>внутрибрюшных</w:t>
      </w:r>
      <w:proofErr w:type="gramEnd"/>
      <w:r w:rsidRPr="007B0BFC">
        <w:rPr>
          <w:rFonts w:ascii="Times New Roman" w:eastAsia="Times New Roman" w:hAnsi="Times New Roman" w:cs="Times New Roman"/>
          <w:color w:val="465A63"/>
          <w:sz w:val="28"/>
          <w:szCs w:val="28"/>
          <w:lang w:eastAsia="ru-RU"/>
        </w:rPr>
        <w:t xml:space="preserve"> лимфоузлов.</w:t>
      </w:r>
    </w:p>
    <w:p w:rsidR="007B0BFC" w:rsidRPr="007B0BFC" w:rsidRDefault="007B0BFC" w:rsidP="007B0BFC">
      <w:pPr>
        <w:shd w:val="clear" w:color="auto" w:fill="FFFFFF"/>
        <w:spacing w:after="0" w:line="240" w:lineRule="auto"/>
        <w:jc w:val="both"/>
        <w:rPr>
          <w:rFonts w:ascii="Times New Roman" w:eastAsia="Times New Roman" w:hAnsi="Times New Roman" w:cs="Times New Roman"/>
          <w:color w:val="465A63"/>
          <w:sz w:val="28"/>
          <w:szCs w:val="28"/>
          <w:lang w:eastAsia="ru-RU"/>
        </w:rPr>
      </w:pPr>
      <w:r w:rsidRPr="007B0BFC">
        <w:rPr>
          <w:rFonts w:ascii="Times New Roman" w:eastAsia="Times New Roman" w:hAnsi="Times New Roman" w:cs="Times New Roman"/>
          <w:color w:val="465A63"/>
          <w:sz w:val="28"/>
          <w:szCs w:val="28"/>
          <w:lang w:eastAsia="ru-RU"/>
        </w:rPr>
        <w:t>Самым редким и опасным осложнением выступает коревой энцефалит, вызывающий воспаление головного мозга. Именно поэтому своевременная прививка от кори взрослым очень важна. В детском возрасте заболевание переносится легче, а в зрелом может вызывать тяжелые осложнения.</w:t>
      </w:r>
    </w:p>
    <w:p w:rsidR="007B0BFC" w:rsidRPr="007B0BFC" w:rsidRDefault="007B0BFC" w:rsidP="007B0BFC">
      <w:pPr>
        <w:shd w:val="clear" w:color="auto" w:fill="FFFFFF"/>
        <w:spacing w:before="300" w:after="300" w:line="240" w:lineRule="auto"/>
        <w:jc w:val="both"/>
        <w:outlineLvl w:val="1"/>
        <w:rPr>
          <w:rFonts w:ascii="Times New Roman" w:eastAsia="Times New Roman" w:hAnsi="Times New Roman" w:cs="Times New Roman"/>
          <w:b/>
          <w:color w:val="465A63"/>
          <w:sz w:val="28"/>
          <w:szCs w:val="28"/>
          <w:lang w:eastAsia="ru-RU"/>
        </w:rPr>
      </w:pPr>
      <w:r w:rsidRPr="007B0BFC">
        <w:rPr>
          <w:rFonts w:ascii="Times New Roman" w:eastAsia="Times New Roman" w:hAnsi="Times New Roman" w:cs="Times New Roman"/>
          <w:b/>
          <w:color w:val="465A63"/>
          <w:sz w:val="28"/>
          <w:szCs w:val="28"/>
          <w:lang w:eastAsia="ru-RU"/>
        </w:rPr>
        <w:t>Когда следует обратиться к врачу</w:t>
      </w:r>
    </w:p>
    <w:p w:rsidR="007B0BFC" w:rsidRPr="007B0BFC" w:rsidRDefault="007B0BFC" w:rsidP="007B0BFC">
      <w:pPr>
        <w:shd w:val="clear" w:color="auto" w:fill="FFFFFF"/>
        <w:spacing w:after="0" w:line="240" w:lineRule="auto"/>
        <w:jc w:val="both"/>
        <w:rPr>
          <w:rFonts w:ascii="Times New Roman" w:eastAsia="Times New Roman" w:hAnsi="Times New Roman" w:cs="Times New Roman"/>
          <w:color w:val="465A63"/>
          <w:sz w:val="28"/>
          <w:szCs w:val="28"/>
          <w:lang w:eastAsia="ru-RU"/>
        </w:rPr>
      </w:pPr>
      <w:r w:rsidRPr="007B0BFC">
        <w:rPr>
          <w:rFonts w:ascii="Times New Roman" w:eastAsia="Times New Roman" w:hAnsi="Times New Roman" w:cs="Times New Roman"/>
          <w:color w:val="465A63"/>
          <w:sz w:val="28"/>
          <w:szCs w:val="28"/>
          <w:lang w:eastAsia="ru-RU"/>
        </w:rPr>
        <w:t>Обращение в клинику при кори обязательно, поскольку во взрослом возрасте существуют серьезные риски развития осложнений. Врача нужно посетить как можно раньше, сразу после появления первых признаков заболевания. Распознав симптомы кори, специалист сможет назначить соответствующее лечение.</w:t>
      </w:r>
    </w:p>
    <w:p w:rsidR="007B0BFC" w:rsidRPr="007B0BFC" w:rsidRDefault="007B0BFC" w:rsidP="007B0BFC">
      <w:pPr>
        <w:shd w:val="clear" w:color="auto" w:fill="FFFFFF"/>
        <w:spacing w:after="0" w:line="240" w:lineRule="auto"/>
        <w:jc w:val="both"/>
        <w:rPr>
          <w:rFonts w:ascii="Times New Roman" w:eastAsia="Times New Roman" w:hAnsi="Times New Roman" w:cs="Times New Roman"/>
          <w:color w:val="465A63"/>
          <w:sz w:val="28"/>
          <w:szCs w:val="28"/>
          <w:lang w:eastAsia="ru-RU"/>
        </w:rPr>
      </w:pPr>
      <w:r w:rsidRPr="007B0BFC">
        <w:rPr>
          <w:rFonts w:ascii="Times New Roman" w:eastAsia="Times New Roman" w:hAnsi="Times New Roman" w:cs="Times New Roman"/>
          <w:color w:val="465A63"/>
          <w:sz w:val="28"/>
          <w:szCs w:val="28"/>
          <w:lang w:eastAsia="ru-RU"/>
        </w:rPr>
        <w:t xml:space="preserve">В АО «Медицина» (клиника академика </w:t>
      </w:r>
      <w:proofErr w:type="spellStart"/>
      <w:r w:rsidRPr="007B0BFC">
        <w:rPr>
          <w:rFonts w:ascii="Times New Roman" w:eastAsia="Times New Roman" w:hAnsi="Times New Roman" w:cs="Times New Roman"/>
          <w:color w:val="465A63"/>
          <w:sz w:val="28"/>
          <w:szCs w:val="28"/>
          <w:lang w:eastAsia="ru-RU"/>
        </w:rPr>
        <w:t>Ройтберга</w:t>
      </w:r>
      <w:proofErr w:type="spellEnd"/>
      <w:r w:rsidRPr="007B0BFC">
        <w:rPr>
          <w:rFonts w:ascii="Times New Roman" w:eastAsia="Times New Roman" w:hAnsi="Times New Roman" w:cs="Times New Roman"/>
          <w:color w:val="465A63"/>
          <w:sz w:val="28"/>
          <w:szCs w:val="28"/>
          <w:lang w:eastAsia="ru-RU"/>
        </w:rPr>
        <w:t>) в центре Москвы при подозрении на корь можно обратиться к врачу-терапевту или </w:t>
      </w:r>
      <w:hyperlink r:id="rId10" w:history="1">
        <w:r w:rsidRPr="007B0BFC">
          <w:rPr>
            <w:rFonts w:ascii="Times New Roman" w:eastAsia="Times New Roman" w:hAnsi="Times New Roman" w:cs="Times New Roman"/>
            <w:color w:val="0F6CB6"/>
            <w:sz w:val="28"/>
            <w:szCs w:val="28"/>
            <w:u w:val="single"/>
            <w:lang w:eastAsia="ru-RU"/>
          </w:rPr>
          <w:t>инфекционисту</w:t>
        </w:r>
      </w:hyperlink>
      <w:r w:rsidRPr="007B0BFC">
        <w:rPr>
          <w:rFonts w:ascii="Times New Roman" w:eastAsia="Times New Roman" w:hAnsi="Times New Roman" w:cs="Times New Roman"/>
          <w:color w:val="465A63"/>
          <w:sz w:val="28"/>
          <w:szCs w:val="28"/>
          <w:lang w:eastAsia="ru-RU"/>
        </w:rPr>
        <w:t>. Они же принимают решение о том, необходима ли прививка от кори.</w:t>
      </w:r>
    </w:p>
    <w:p w:rsidR="007B0BFC" w:rsidRPr="007B0BFC" w:rsidRDefault="007B0BFC" w:rsidP="007B0BFC">
      <w:pPr>
        <w:shd w:val="clear" w:color="auto" w:fill="FFFFFF"/>
        <w:spacing w:before="300" w:after="300" w:line="240" w:lineRule="auto"/>
        <w:jc w:val="both"/>
        <w:outlineLvl w:val="1"/>
        <w:rPr>
          <w:rFonts w:ascii="Times New Roman" w:eastAsia="Times New Roman" w:hAnsi="Times New Roman" w:cs="Times New Roman"/>
          <w:b/>
          <w:color w:val="465A63"/>
          <w:sz w:val="28"/>
          <w:szCs w:val="28"/>
          <w:lang w:eastAsia="ru-RU"/>
        </w:rPr>
      </w:pPr>
      <w:r w:rsidRPr="007B0BFC">
        <w:rPr>
          <w:rFonts w:ascii="Times New Roman" w:eastAsia="Times New Roman" w:hAnsi="Times New Roman" w:cs="Times New Roman"/>
          <w:b/>
          <w:color w:val="465A63"/>
          <w:sz w:val="28"/>
          <w:szCs w:val="28"/>
          <w:lang w:eastAsia="ru-RU"/>
        </w:rPr>
        <w:t>Диагностика кори</w:t>
      </w:r>
    </w:p>
    <w:p w:rsidR="007B0BFC" w:rsidRPr="007B0BFC" w:rsidRDefault="007B0BFC" w:rsidP="007B0BFC">
      <w:pPr>
        <w:shd w:val="clear" w:color="auto" w:fill="FFFFFF"/>
        <w:spacing w:after="0" w:line="240" w:lineRule="auto"/>
        <w:jc w:val="both"/>
        <w:rPr>
          <w:rFonts w:ascii="Times New Roman" w:eastAsia="Times New Roman" w:hAnsi="Times New Roman" w:cs="Times New Roman"/>
          <w:color w:val="465A63"/>
          <w:sz w:val="28"/>
          <w:szCs w:val="28"/>
          <w:lang w:eastAsia="ru-RU"/>
        </w:rPr>
      </w:pPr>
      <w:r w:rsidRPr="007B0BFC">
        <w:rPr>
          <w:rFonts w:ascii="Times New Roman" w:eastAsia="Times New Roman" w:hAnsi="Times New Roman" w:cs="Times New Roman"/>
          <w:color w:val="465A63"/>
          <w:sz w:val="28"/>
          <w:szCs w:val="28"/>
          <w:lang w:eastAsia="ru-RU"/>
        </w:rPr>
        <w:t>На ранней стадии заболевания проводится анализ на корь, позволяющий выявить иммуноглобулины M (</w:t>
      </w:r>
      <w:proofErr w:type="spellStart"/>
      <w:r w:rsidRPr="007B0BFC">
        <w:rPr>
          <w:rFonts w:ascii="Times New Roman" w:eastAsia="Times New Roman" w:hAnsi="Times New Roman" w:cs="Times New Roman"/>
          <w:color w:val="465A63"/>
          <w:sz w:val="28"/>
          <w:szCs w:val="28"/>
          <w:lang w:eastAsia="ru-RU"/>
        </w:rPr>
        <w:t>IgM</w:t>
      </w:r>
      <w:proofErr w:type="spellEnd"/>
      <w:r w:rsidRPr="007B0BFC">
        <w:rPr>
          <w:rFonts w:ascii="Times New Roman" w:eastAsia="Times New Roman" w:hAnsi="Times New Roman" w:cs="Times New Roman"/>
          <w:color w:val="465A63"/>
          <w:sz w:val="28"/>
          <w:szCs w:val="28"/>
          <w:lang w:eastAsia="ru-RU"/>
        </w:rPr>
        <w:t xml:space="preserve">). Это ранние антитела, указывающие на </w:t>
      </w:r>
      <w:r w:rsidRPr="007B0BFC">
        <w:rPr>
          <w:rFonts w:ascii="Times New Roman" w:eastAsia="Times New Roman" w:hAnsi="Times New Roman" w:cs="Times New Roman"/>
          <w:color w:val="465A63"/>
          <w:sz w:val="28"/>
          <w:szCs w:val="28"/>
          <w:lang w:eastAsia="ru-RU"/>
        </w:rPr>
        <w:lastRenderedPageBreak/>
        <w:t>начальную стадию заболевания и свидетельствующие, что организм уже начал бороться с вирусом.</w:t>
      </w:r>
    </w:p>
    <w:p w:rsidR="007B0BFC" w:rsidRPr="007B0BFC" w:rsidRDefault="007B0BFC" w:rsidP="007B0BFC">
      <w:pPr>
        <w:shd w:val="clear" w:color="auto" w:fill="FFFFFF"/>
        <w:spacing w:before="225" w:after="0" w:line="240" w:lineRule="auto"/>
        <w:jc w:val="both"/>
        <w:rPr>
          <w:rFonts w:ascii="Times New Roman" w:eastAsia="Times New Roman" w:hAnsi="Times New Roman" w:cs="Times New Roman"/>
          <w:color w:val="465A63"/>
          <w:sz w:val="28"/>
          <w:szCs w:val="28"/>
          <w:lang w:eastAsia="ru-RU"/>
        </w:rPr>
      </w:pPr>
      <w:r w:rsidRPr="007B0BFC">
        <w:rPr>
          <w:rFonts w:ascii="Times New Roman" w:eastAsia="Times New Roman" w:hAnsi="Times New Roman" w:cs="Times New Roman"/>
          <w:color w:val="465A63"/>
          <w:sz w:val="28"/>
          <w:szCs w:val="28"/>
          <w:lang w:eastAsia="ru-RU"/>
        </w:rPr>
        <w:t xml:space="preserve">Анализ на корь показывает нарастание титра </w:t>
      </w:r>
      <w:proofErr w:type="spellStart"/>
      <w:r w:rsidRPr="007B0BFC">
        <w:rPr>
          <w:rFonts w:ascii="Times New Roman" w:eastAsia="Times New Roman" w:hAnsi="Times New Roman" w:cs="Times New Roman"/>
          <w:color w:val="465A63"/>
          <w:sz w:val="28"/>
          <w:szCs w:val="28"/>
          <w:lang w:eastAsia="ru-RU"/>
        </w:rPr>
        <w:t>IgM</w:t>
      </w:r>
      <w:proofErr w:type="spellEnd"/>
      <w:r w:rsidRPr="007B0BFC">
        <w:rPr>
          <w:rFonts w:ascii="Times New Roman" w:eastAsia="Times New Roman" w:hAnsi="Times New Roman" w:cs="Times New Roman"/>
          <w:color w:val="465A63"/>
          <w:sz w:val="28"/>
          <w:szCs w:val="28"/>
          <w:lang w:eastAsia="ru-RU"/>
        </w:rPr>
        <w:t xml:space="preserve"> не менее чем в 4 раза. Первый раз его назначают при появлении характерных признаков заболевания, а второй – спустя 2-3 недели, чтобы подтвердить заражение подобной инфекцией. К прочим процедурам для диагностики кори, проводимым в АО «Медицина» (клиника академика </w:t>
      </w:r>
      <w:proofErr w:type="spellStart"/>
      <w:r w:rsidRPr="007B0BFC">
        <w:rPr>
          <w:rFonts w:ascii="Times New Roman" w:eastAsia="Times New Roman" w:hAnsi="Times New Roman" w:cs="Times New Roman"/>
          <w:color w:val="465A63"/>
          <w:sz w:val="28"/>
          <w:szCs w:val="28"/>
          <w:lang w:eastAsia="ru-RU"/>
        </w:rPr>
        <w:t>Ройтберга</w:t>
      </w:r>
      <w:proofErr w:type="spellEnd"/>
      <w:r w:rsidRPr="007B0BFC">
        <w:rPr>
          <w:rFonts w:ascii="Times New Roman" w:eastAsia="Times New Roman" w:hAnsi="Times New Roman" w:cs="Times New Roman"/>
          <w:color w:val="465A63"/>
          <w:sz w:val="28"/>
          <w:szCs w:val="28"/>
          <w:lang w:eastAsia="ru-RU"/>
        </w:rPr>
        <w:t>), относятся:</w:t>
      </w:r>
    </w:p>
    <w:p w:rsidR="007B0BFC" w:rsidRPr="007B0BFC" w:rsidRDefault="007B0BFC" w:rsidP="007B0BFC">
      <w:pPr>
        <w:numPr>
          <w:ilvl w:val="0"/>
          <w:numId w:val="3"/>
        </w:numPr>
        <w:shd w:val="clear" w:color="auto" w:fill="FFFFFF"/>
        <w:spacing w:before="75" w:after="75" w:line="375" w:lineRule="atLeast"/>
        <w:ind w:left="0"/>
        <w:jc w:val="both"/>
        <w:rPr>
          <w:rFonts w:ascii="Times New Roman" w:eastAsia="Times New Roman" w:hAnsi="Times New Roman" w:cs="Times New Roman"/>
          <w:color w:val="465A63"/>
          <w:sz w:val="28"/>
          <w:szCs w:val="28"/>
          <w:lang w:eastAsia="ru-RU"/>
        </w:rPr>
      </w:pPr>
      <w:r w:rsidRPr="007B0BFC">
        <w:rPr>
          <w:rFonts w:ascii="Times New Roman" w:eastAsia="Times New Roman" w:hAnsi="Times New Roman" w:cs="Times New Roman"/>
          <w:color w:val="465A63"/>
          <w:sz w:val="28"/>
          <w:szCs w:val="28"/>
          <w:lang w:eastAsia="ru-RU"/>
        </w:rPr>
        <w:t>серологический анализ крови;</w:t>
      </w:r>
    </w:p>
    <w:p w:rsidR="007B0BFC" w:rsidRPr="007B0BFC" w:rsidRDefault="007B0BFC" w:rsidP="007B0BFC">
      <w:pPr>
        <w:numPr>
          <w:ilvl w:val="0"/>
          <w:numId w:val="3"/>
        </w:numPr>
        <w:shd w:val="clear" w:color="auto" w:fill="FFFFFF"/>
        <w:spacing w:before="75" w:after="75" w:line="375" w:lineRule="atLeast"/>
        <w:ind w:left="0"/>
        <w:jc w:val="both"/>
        <w:rPr>
          <w:rFonts w:ascii="Times New Roman" w:eastAsia="Times New Roman" w:hAnsi="Times New Roman" w:cs="Times New Roman"/>
          <w:color w:val="465A63"/>
          <w:sz w:val="28"/>
          <w:szCs w:val="28"/>
          <w:lang w:eastAsia="ru-RU"/>
        </w:rPr>
      </w:pPr>
      <w:r w:rsidRPr="007B0BFC">
        <w:rPr>
          <w:rFonts w:ascii="Times New Roman" w:eastAsia="Times New Roman" w:hAnsi="Times New Roman" w:cs="Times New Roman"/>
          <w:color w:val="465A63"/>
          <w:sz w:val="28"/>
          <w:szCs w:val="28"/>
          <w:lang w:eastAsia="ru-RU"/>
        </w:rPr>
        <w:t>общий анализ мочи;</w:t>
      </w:r>
    </w:p>
    <w:p w:rsidR="007B0BFC" w:rsidRPr="007B0BFC" w:rsidRDefault="007B0BFC" w:rsidP="007B0BFC">
      <w:pPr>
        <w:numPr>
          <w:ilvl w:val="0"/>
          <w:numId w:val="3"/>
        </w:numPr>
        <w:shd w:val="clear" w:color="auto" w:fill="FFFFFF"/>
        <w:spacing w:before="75" w:after="75" w:line="375" w:lineRule="atLeast"/>
        <w:ind w:left="0"/>
        <w:jc w:val="both"/>
        <w:rPr>
          <w:rFonts w:ascii="Times New Roman" w:eastAsia="Times New Roman" w:hAnsi="Times New Roman" w:cs="Times New Roman"/>
          <w:color w:val="465A63"/>
          <w:sz w:val="28"/>
          <w:szCs w:val="28"/>
          <w:lang w:eastAsia="ru-RU"/>
        </w:rPr>
      </w:pPr>
      <w:r w:rsidRPr="007B0BFC">
        <w:rPr>
          <w:rFonts w:ascii="Times New Roman" w:eastAsia="Times New Roman" w:hAnsi="Times New Roman" w:cs="Times New Roman"/>
          <w:color w:val="465A63"/>
          <w:sz w:val="28"/>
          <w:szCs w:val="28"/>
          <w:lang w:eastAsia="ru-RU"/>
        </w:rPr>
        <w:t>рентгенография грудной клетки на предмет выявления осложнений.</w:t>
      </w:r>
    </w:p>
    <w:p w:rsidR="007B0BFC" w:rsidRPr="007B0BFC" w:rsidRDefault="007B0BFC" w:rsidP="007B0BFC">
      <w:pPr>
        <w:shd w:val="clear" w:color="auto" w:fill="FFFFFF"/>
        <w:spacing w:before="300" w:after="300" w:line="240" w:lineRule="auto"/>
        <w:jc w:val="both"/>
        <w:outlineLvl w:val="1"/>
        <w:rPr>
          <w:rFonts w:ascii="Times New Roman" w:eastAsia="Times New Roman" w:hAnsi="Times New Roman" w:cs="Times New Roman"/>
          <w:b/>
          <w:color w:val="465A63"/>
          <w:sz w:val="28"/>
          <w:szCs w:val="28"/>
          <w:lang w:eastAsia="ru-RU"/>
        </w:rPr>
      </w:pPr>
      <w:r w:rsidRPr="007B0BFC">
        <w:rPr>
          <w:rFonts w:ascii="Times New Roman" w:eastAsia="Times New Roman" w:hAnsi="Times New Roman" w:cs="Times New Roman"/>
          <w:b/>
          <w:color w:val="465A63"/>
          <w:sz w:val="28"/>
          <w:szCs w:val="28"/>
          <w:lang w:eastAsia="ru-RU"/>
        </w:rPr>
        <w:t>Лечение</w:t>
      </w:r>
    </w:p>
    <w:p w:rsidR="007B0BFC" w:rsidRPr="007B0BFC" w:rsidRDefault="007B0BFC" w:rsidP="007B0BFC">
      <w:pPr>
        <w:shd w:val="clear" w:color="auto" w:fill="FFFFFF"/>
        <w:spacing w:after="0" w:line="240" w:lineRule="auto"/>
        <w:jc w:val="both"/>
        <w:rPr>
          <w:rFonts w:ascii="Times New Roman" w:eastAsia="Times New Roman" w:hAnsi="Times New Roman" w:cs="Times New Roman"/>
          <w:color w:val="465A63"/>
          <w:sz w:val="28"/>
          <w:szCs w:val="28"/>
          <w:lang w:eastAsia="ru-RU"/>
        </w:rPr>
      </w:pPr>
      <w:r w:rsidRPr="007B0BFC">
        <w:rPr>
          <w:rFonts w:ascii="Times New Roman" w:eastAsia="Times New Roman" w:hAnsi="Times New Roman" w:cs="Times New Roman"/>
          <w:color w:val="465A63"/>
          <w:sz w:val="28"/>
          <w:szCs w:val="28"/>
          <w:lang w:eastAsia="ru-RU"/>
        </w:rPr>
        <w:t>Лечение кори может происходить амбулаторно, если у больного нет серьезных осложнений заболевания. Госпитализация необходима при общем тяжелом состоянии пациента или невозможности его изоляции, к примеру, при проживании в общежитии, военной части и пр. Лечение кори носит исключительно симптоматический характер, т.е. больному назначаются лекарства, облегчающие течение болезни:</w:t>
      </w:r>
    </w:p>
    <w:p w:rsidR="007B0BFC" w:rsidRPr="007B0BFC" w:rsidRDefault="007B0BFC" w:rsidP="007B0BFC">
      <w:pPr>
        <w:numPr>
          <w:ilvl w:val="0"/>
          <w:numId w:val="4"/>
        </w:numPr>
        <w:shd w:val="clear" w:color="auto" w:fill="FFFFFF"/>
        <w:spacing w:before="75" w:after="75" w:line="375" w:lineRule="atLeast"/>
        <w:ind w:left="0"/>
        <w:jc w:val="both"/>
        <w:rPr>
          <w:rFonts w:ascii="Times New Roman" w:eastAsia="Times New Roman" w:hAnsi="Times New Roman" w:cs="Times New Roman"/>
          <w:color w:val="465A63"/>
          <w:sz w:val="28"/>
          <w:szCs w:val="28"/>
          <w:lang w:eastAsia="ru-RU"/>
        </w:rPr>
      </w:pPr>
      <w:r w:rsidRPr="007B0BFC">
        <w:rPr>
          <w:rFonts w:ascii="Times New Roman" w:eastAsia="Times New Roman" w:hAnsi="Times New Roman" w:cs="Times New Roman"/>
          <w:color w:val="465A63"/>
          <w:sz w:val="28"/>
          <w:szCs w:val="28"/>
          <w:lang w:eastAsia="ru-RU"/>
        </w:rPr>
        <w:t>жаропонижающие;</w:t>
      </w:r>
    </w:p>
    <w:p w:rsidR="007B0BFC" w:rsidRPr="007B0BFC" w:rsidRDefault="007B0BFC" w:rsidP="007B0BFC">
      <w:pPr>
        <w:numPr>
          <w:ilvl w:val="0"/>
          <w:numId w:val="4"/>
        </w:numPr>
        <w:shd w:val="clear" w:color="auto" w:fill="FFFFFF"/>
        <w:spacing w:before="75" w:after="75" w:line="375" w:lineRule="atLeast"/>
        <w:ind w:left="0"/>
        <w:jc w:val="both"/>
        <w:rPr>
          <w:rFonts w:ascii="Times New Roman" w:eastAsia="Times New Roman" w:hAnsi="Times New Roman" w:cs="Times New Roman"/>
          <w:color w:val="465A63"/>
          <w:sz w:val="28"/>
          <w:szCs w:val="28"/>
          <w:lang w:eastAsia="ru-RU"/>
        </w:rPr>
      </w:pPr>
      <w:r w:rsidRPr="007B0BFC">
        <w:rPr>
          <w:rFonts w:ascii="Times New Roman" w:eastAsia="Times New Roman" w:hAnsi="Times New Roman" w:cs="Times New Roman"/>
          <w:color w:val="465A63"/>
          <w:sz w:val="28"/>
          <w:szCs w:val="28"/>
          <w:lang w:eastAsia="ru-RU"/>
        </w:rPr>
        <w:t>противовирусные;</w:t>
      </w:r>
    </w:p>
    <w:p w:rsidR="007B0BFC" w:rsidRPr="007B0BFC" w:rsidRDefault="007B0BFC" w:rsidP="007B0BFC">
      <w:pPr>
        <w:numPr>
          <w:ilvl w:val="0"/>
          <w:numId w:val="4"/>
        </w:numPr>
        <w:shd w:val="clear" w:color="auto" w:fill="FFFFFF"/>
        <w:spacing w:before="75" w:after="75" w:line="375" w:lineRule="atLeast"/>
        <w:ind w:left="0"/>
        <w:jc w:val="both"/>
        <w:rPr>
          <w:rFonts w:ascii="Times New Roman" w:eastAsia="Times New Roman" w:hAnsi="Times New Roman" w:cs="Times New Roman"/>
          <w:color w:val="465A63"/>
          <w:sz w:val="28"/>
          <w:szCs w:val="28"/>
          <w:lang w:eastAsia="ru-RU"/>
        </w:rPr>
      </w:pPr>
      <w:proofErr w:type="gramStart"/>
      <w:r w:rsidRPr="007B0BFC">
        <w:rPr>
          <w:rFonts w:ascii="Times New Roman" w:eastAsia="Times New Roman" w:hAnsi="Times New Roman" w:cs="Times New Roman"/>
          <w:color w:val="465A63"/>
          <w:sz w:val="28"/>
          <w:szCs w:val="28"/>
          <w:lang w:eastAsia="ru-RU"/>
        </w:rPr>
        <w:t>сосудосуживающие</w:t>
      </w:r>
      <w:proofErr w:type="gramEnd"/>
      <w:r w:rsidRPr="007B0BFC">
        <w:rPr>
          <w:rFonts w:ascii="Times New Roman" w:eastAsia="Times New Roman" w:hAnsi="Times New Roman" w:cs="Times New Roman"/>
          <w:color w:val="465A63"/>
          <w:sz w:val="28"/>
          <w:szCs w:val="28"/>
          <w:lang w:eastAsia="ru-RU"/>
        </w:rPr>
        <w:t xml:space="preserve"> от насморка.</w:t>
      </w:r>
    </w:p>
    <w:p w:rsidR="007B0BFC" w:rsidRPr="007B0BFC" w:rsidRDefault="007B0BFC" w:rsidP="007B0BFC">
      <w:pPr>
        <w:shd w:val="clear" w:color="auto" w:fill="FFFFFF"/>
        <w:spacing w:after="0" w:line="240" w:lineRule="auto"/>
        <w:jc w:val="both"/>
        <w:rPr>
          <w:rFonts w:ascii="Times New Roman" w:eastAsia="Times New Roman" w:hAnsi="Times New Roman" w:cs="Times New Roman"/>
          <w:color w:val="465A63"/>
          <w:sz w:val="28"/>
          <w:szCs w:val="28"/>
          <w:lang w:eastAsia="ru-RU"/>
        </w:rPr>
      </w:pPr>
      <w:r w:rsidRPr="007B0BFC">
        <w:rPr>
          <w:rFonts w:ascii="Times New Roman" w:eastAsia="Times New Roman" w:hAnsi="Times New Roman" w:cs="Times New Roman"/>
          <w:color w:val="465A63"/>
          <w:sz w:val="28"/>
          <w:szCs w:val="28"/>
          <w:lang w:eastAsia="ru-RU"/>
        </w:rPr>
        <w:t>В случае присоединения бактериальной инфекции (отита или пневмонии) больному назначают антибактериальные препараты. Достаточной эффективностью в этом случае обладают таблетки, принимаемые внутрь. Антибиотики назначают на основании анализа на выявление возбудителя инфекции, чтобы определить его чувствительность к конкретным препаратам.</w:t>
      </w:r>
    </w:p>
    <w:p w:rsidR="007B0BFC" w:rsidRPr="007B0BFC" w:rsidRDefault="007B0BFC" w:rsidP="007B0BFC">
      <w:pPr>
        <w:shd w:val="clear" w:color="auto" w:fill="FFFFFF"/>
        <w:spacing w:before="300" w:after="300" w:line="240" w:lineRule="auto"/>
        <w:jc w:val="both"/>
        <w:outlineLvl w:val="1"/>
        <w:rPr>
          <w:rFonts w:ascii="Times New Roman" w:eastAsia="Times New Roman" w:hAnsi="Times New Roman" w:cs="Times New Roman"/>
          <w:b/>
          <w:color w:val="465A63"/>
          <w:sz w:val="28"/>
          <w:szCs w:val="28"/>
          <w:lang w:eastAsia="ru-RU"/>
        </w:rPr>
      </w:pPr>
      <w:r w:rsidRPr="007B0BFC">
        <w:rPr>
          <w:rFonts w:ascii="Times New Roman" w:eastAsia="Times New Roman" w:hAnsi="Times New Roman" w:cs="Times New Roman"/>
          <w:b/>
          <w:color w:val="465A63"/>
          <w:sz w:val="28"/>
          <w:szCs w:val="28"/>
          <w:lang w:eastAsia="ru-RU"/>
        </w:rPr>
        <w:t>Вакцинация от кори</w:t>
      </w:r>
    </w:p>
    <w:p w:rsidR="007B0BFC" w:rsidRPr="007B0BFC" w:rsidRDefault="007B0BFC" w:rsidP="007B0BFC">
      <w:pPr>
        <w:shd w:val="clear" w:color="auto" w:fill="FFFFFF"/>
        <w:spacing w:after="0" w:line="240" w:lineRule="auto"/>
        <w:jc w:val="both"/>
        <w:rPr>
          <w:rFonts w:ascii="Times New Roman" w:eastAsia="Times New Roman" w:hAnsi="Times New Roman" w:cs="Times New Roman"/>
          <w:color w:val="465A63"/>
          <w:sz w:val="28"/>
          <w:szCs w:val="28"/>
          <w:lang w:eastAsia="ru-RU"/>
        </w:rPr>
      </w:pPr>
      <w:r w:rsidRPr="007B0BFC">
        <w:rPr>
          <w:rFonts w:ascii="Times New Roman" w:eastAsia="Times New Roman" w:hAnsi="Times New Roman" w:cs="Times New Roman"/>
          <w:color w:val="465A63"/>
          <w:sz w:val="28"/>
          <w:szCs w:val="28"/>
          <w:lang w:eastAsia="ru-RU"/>
        </w:rPr>
        <w:t>Прививка от кори взрослым назначается для проведения в возрасте до 35 лет. Вакцинация носит обязательный характер вне зависимости от возраста для людей, работающих с детьми. В целом прививка необходима, поскольку в зрелом возрасте есть риск серьезных осложнений, а также из-за тяжелого протекания инфекции.</w:t>
      </w:r>
    </w:p>
    <w:p w:rsidR="007B0BFC" w:rsidRPr="007B0BFC" w:rsidRDefault="007B0BFC" w:rsidP="007B0BFC">
      <w:pPr>
        <w:shd w:val="clear" w:color="auto" w:fill="FFFFFF"/>
        <w:spacing w:before="225" w:after="0" w:line="240" w:lineRule="auto"/>
        <w:jc w:val="both"/>
        <w:rPr>
          <w:rFonts w:ascii="Times New Roman" w:eastAsia="Times New Roman" w:hAnsi="Times New Roman" w:cs="Times New Roman"/>
          <w:color w:val="465A63"/>
          <w:sz w:val="28"/>
          <w:szCs w:val="28"/>
          <w:lang w:eastAsia="ru-RU"/>
        </w:rPr>
      </w:pPr>
      <w:r w:rsidRPr="007B0BFC">
        <w:rPr>
          <w:rFonts w:ascii="Times New Roman" w:eastAsia="Times New Roman" w:hAnsi="Times New Roman" w:cs="Times New Roman"/>
          <w:color w:val="465A63"/>
          <w:sz w:val="28"/>
          <w:szCs w:val="28"/>
          <w:lang w:eastAsia="ru-RU"/>
        </w:rPr>
        <w:t>Считается, что вакцина от кори способна обеспечить человеку иммунитет в среднем на 20 лет. Прививку делают дважды с промежутком в 3 месяца. Современная вакцина от кори имеет одно-, двух- или трехкомпонентный состав, т.е. она делается от одного или нескольких заболеваний: кори, кори-паротита, кори-паротита-краснухи.</w:t>
      </w:r>
    </w:p>
    <w:p w:rsidR="007B0BFC" w:rsidRPr="007B0BFC" w:rsidRDefault="007B0BFC" w:rsidP="007B0BFC">
      <w:pPr>
        <w:shd w:val="clear" w:color="auto" w:fill="FFFFFF"/>
        <w:spacing w:before="300" w:after="300" w:line="240" w:lineRule="auto"/>
        <w:jc w:val="both"/>
        <w:outlineLvl w:val="1"/>
        <w:rPr>
          <w:rFonts w:ascii="Times New Roman" w:eastAsia="Times New Roman" w:hAnsi="Times New Roman" w:cs="Times New Roman"/>
          <w:b/>
          <w:color w:val="465A63"/>
          <w:sz w:val="28"/>
          <w:szCs w:val="28"/>
          <w:lang w:eastAsia="ru-RU"/>
        </w:rPr>
      </w:pPr>
      <w:r w:rsidRPr="007B0BFC">
        <w:rPr>
          <w:rFonts w:ascii="Times New Roman" w:eastAsia="Times New Roman" w:hAnsi="Times New Roman" w:cs="Times New Roman"/>
          <w:b/>
          <w:color w:val="465A63"/>
          <w:sz w:val="28"/>
          <w:szCs w:val="28"/>
          <w:lang w:eastAsia="ru-RU"/>
        </w:rPr>
        <w:lastRenderedPageBreak/>
        <w:t>Домашние средства лечения</w:t>
      </w:r>
    </w:p>
    <w:p w:rsidR="007B0BFC" w:rsidRPr="007B0BFC" w:rsidRDefault="007B0BFC" w:rsidP="007B0BFC">
      <w:pPr>
        <w:shd w:val="clear" w:color="auto" w:fill="FFFFFF"/>
        <w:spacing w:after="0" w:line="240" w:lineRule="auto"/>
        <w:jc w:val="both"/>
        <w:rPr>
          <w:rFonts w:ascii="Times New Roman" w:eastAsia="Times New Roman" w:hAnsi="Times New Roman" w:cs="Times New Roman"/>
          <w:color w:val="465A63"/>
          <w:sz w:val="28"/>
          <w:szCs w:val="28"/>
          <w:lang w:eastAsia="ru-RU"/>
        </w:rPr>
      </w:pPr>
      <w:r w:rsidRPr="007B0BFC">
        <w:rPr>
          <w:rFonts w:ascii="Times New Roman" w:eastAsia="Times New Roman" w:hAnsi="Times New Roman" w:cs="Times New Roman"/>
          <w:color w:val="465A63"/>
          <w:sz w:val="28"/>
          <w:szCs w:val="28"/>
          <w:lang w:eastAsia="ru-RU"/>
        </w:rPr>
        <w:t>Домашнее лечение кори заключается в соблюдении больным постельного режима весь лихорадочный период. Врачи советуют избегать яркого света, придерживаться правил гигиены рта и глаз. Помещение, где находится больной, нужно регулярно проветривать и дважды в день проводить в нем влажную уборку. Больному требуется легкое питание, не раздражающее кишечник. В рационе обязательно должны присутствовать витамины A и C.</w:t>
      </w:r>
    </w:p>
    <w:p w:rsidR="007B0BFC" w:rsidRPr="007B0BFC" w:rsidRDefault="007B0BFC" w:rsidP="007B0BFC">
      <w:pPr>
        <w:shd w:val="clear" w:color="auto" w:fill="FFFFFF"/>
        <w:spacing w:before="300" w:after="300" w:line="240" w:lineRule="auto"/>
        <w:jc w:val="both"/>
        <w:outlineLvl w:val="1"/>
        <w:rPr>
          <w:rFonts w:ascii="Times New Roman" w:eastAsia="Times New Roman" w:hAnsi="Times New Roman" w:cs="Times New Roman"/>
          <w:b/>
          <w:color w:val="465A63"/>
          <w:sz w:val="28"/>
          <w:szCs w:val="28"/>
          <w:lang w:eastAsia="ru-RU"/>
        </w:rPr>
      </w:pPr>
      <w:r w:rsidRPr="007B0BFC">
        <w:rPr>
          <w:rFonts w:ascii="Times New Roman" w:eastAsia="Times New Roman" w:hAnsi="Times New Roman" w:cs="Times New Roman"/>
          <w:b/>
          <w:color w:val="465A63"/>
          <w:sz w:val="28"/>
          <w:szCs w:val="28"/>
          <w:lang w:eastAsia="ru-RU"/>
        </w:rPr>
        <w:t>Мифы и опасные заблуждения в лечении кори</w:t>
      </w:r>
    </w:p>
    <w:p w:rsidR="007B0BFC" w:rsidRPr="007B0BFC" w:rsidRDefault="007B0BFC" w:rsidP="007B0BFC">
      <w:pPr>
        <w:shd w:val="clear" w:color="auto" w:fill="FFFFFF"/>
        <w:spacing w:after="0" w:line="240" w:lineRule="auto"/>
        <w:jc w:val="both"/>
        <w:rPr>
          <w:rFonts w:ascii="Times New Roman" w:eastAsia="Times New Roman" w:hAnsi="Times New Roman" w:cs="Times New Roman"/>
          <w:color w:val="465A63"/>
          <w:sz w:val="28"/>
          <w:szCs w:val="28"/>
          <w:lang w:eastAsia="ru-RU"/>
        </w:rPr>
      </w:pPr>
      <w:r w:rsidRPr="007B0BFC">
        <w:rPr>
          <w:rFonts w:ascii="Times New Roman" w:eastAsia="Times New Roman" w:hAnsi="Times New Roman" w:cs="Times New Roman"/>
          <w:color w:val="465A63"/>
          <w:sz w:val="28"/>
          <w:szCs w:val="28"/>
          <w:lang w:eastAsia="ru-RU"/>
        </w:rPr>
        <w:t xml:space="preserve">Вокруг кори есть множество мифов и заблуждений, которые в тех или иных случаях приводят к серьезным последствиям. Среди наиболее распространенных мифов отмечаются </w:t>
      </w:r>
      <w:proofErr w:type="gramStart"/>
      <w:r w:rsidRPr="007B0BFC">
        <w:rPr>
          <w:rFonts w:ascii="Times New Roman" w:eastAsia="Times New Roman" w:hAnsi="Times New Roman" w:cs="Times New Roman"/>
          <w:color w:val="465A63"/>
          <w:sz w:val="28"/>
          <w:szCs w:val="28"/>
          <w:lang w:eastAsia="ru-RU"/>
        </w:rPr>
        <w:t>следующие</w:t>
      </w:r>
      <w:proofErr w:type="gramEnd"/>
      <w:r w:rsidRPr="007B0BFC">
        <w:rPr>
          <w:rFonts w:ascii="Times New Roman" w:eastAsia="Times New Roman" w:hAnsi="Times New Roman" w:cs="Times New Roman"/>
          <w:color w:val="465A63"/>
          <w:sz w:val="28"/>
          <w:szCs w:val="28"/>
          <w:lang w:eastAsia="ru-RU"/>
        </w:rPr>
        <w:t>.</w:t>
      </w:r>
    </w:p>
    <w:p w:rsidR="007B0BFC" w:rsidRPr="007B0BFC" w:rsidRDefault="007B0BFC" w:rsidP="007B0BFC">
      <w:pPr>
        <w:numPr>
          <w:ilvl w:val="0"/>
          <w:numId w:val="5"/>
        </w:numPr>
        <w:shd w:val="clear" w:color="auto" w:fill="FFFFFF"/>
        <w:spacing w:before="75" w:after="75" w:line="375" w:lineRule="atLeast"/>
        <w:ind w:left="0"/>
        <w:jc w:val="both"/>
        <w:rPr>
          <w:rFonts w:ascii="Times New Roman" w:eastAsia="Times New Roman" w:hAnsi="Times New Roman" w:cs="Times New Roman"/>
          <w:color w:val="465A63"/>
          <w:sz w:val="28"/>
          <w:szCs w:val="28"/>
          <w:lang w:eastAsia="ru-RU"/>
        </w:rPr>
      </w:pPr>
      <w:r w:rsidRPr="007B0BFC">
        <w:rPr>
          <w:rFonts w:ascii="Times New Roman" w:eastAsia="Times New Roman" w:hAnsi="Times New Roman" w:cs="Times New Roman"/>
          <w:color w:val="465A63"/>
          <w:sz w:val="28"/>
          <w:szCs w:val="28"/>
          <w:lang w:eastAsia="ru-RU"/>
        </w:rPr>
        <w:t>Корью давно никто не болеет. Согласно статистике, совсем наоборот. Вспышки заболевания до сих пор случаются в районах с низким уровнем развития медицины. Не застрахованы от этого и развитые страны.</w:t>
      </w:r>
    </w:p>
    <w:p w:rsidR="007B0BFC" w:rsidRPr="007B0BFC" w:rsidRDefault="007B0BFC" w:rsidP="007B0BFC">
      <w:pPr>
        <w:numPr>
          <w:ilvl w:val="0"/>
          <w:numId w:val="5"/>
        </w:numPr>
        <w:shd w:val="clear" w:color="auto" w:fill="FFFFFF"/>
        <w:spacing w:before="75" w:after="75" w:line="375" w:lineRule="atLeast"/>
        <w:ind w:left="0"/>
        <w:jc w:val="both"/>
        <w:rPr>
          <w:rFonts w:ascii="Times New Roman" w:eastAsia="Times New Roman" w:hAnsi="Times New Roman" w:cs="Times New Roman"/>
          <w:color w:val="465A63"/>
          <w:sz w:val="28"/>
          <w:szCs w:val="28"/>
          <w:lang w:eastAsia="ru-RU"/>
        </w:rPr>
      </w:pPr>
      <w:r w:rsidRPr="007B0BFC">
        <w:rPr>
          <w:rFonts w:ascii="Times New Roman" w:eastAsia="Times New Roman" w:hAnsi="Times New Roman" w:cs="Times New Roman"/>
          <w:color w:val="465A63"/>
          <w:sz w:val="28"/>
          <w:szCs w:val="28"/>
          <w:lang w:eastAsia="ru-RU"/>
        </w:rPr>
        <w:t>Корью болеют только дети. Да, 95% пациентов именно дети в возрасте до 16 лет, но никакой гарантии, что корью не заболеет взрослый, нет.</w:t>
      </w:r>
    </w:p>
    <w:p w:rsidR="007B0BFC" w:rsidRPr="007B0BFC" w:rsidRDefault="007B0BFC" w:rsidP="007B0BFC">
      <w:pPr>
        <w:numPr>
          <w:ilvl w:val="0"/>
          <w:numId w:val="5"/>
        </w:numPr>
        <w:shd w:val="clear" w:color="auto" w:fill="FFFFFF"/>
        <w:spacing w:before="75" w:after="75" w:line="375" w:lineRule="atLeast"/>
        <w:ind w:left="0"/>
        <w:jc w:val="both"/>
        <w:rPr>
          <w:rFonts w:ascii="Times New Roman" w:eastAsia="Times New Roman" w:hAnsi="Times New Roman" w:cs="Times New Roman"/>
          <w:color w:val="465A63"/>
          <w:sz w:val="28"/>
          <w:szCs w:val="28"/>
          <w:lang w:eastAsia="ru-RU"/>
        </w:rPr>
      </w:pPr>
      <w:r w:rsidRPr="007B0BFC">
        <w:rPr>
          <w:rFonts w:ascii="Times New Roman" w:eastAsia="Times New Roman" w:hAnsi="Times New Roman" w:cs="Times New Roman"/>
          <w:color w:val="465A63"/>
          <w:sz w:val="28"/>
          <w:szCs w:val="28"/>
          <w:lang w:eastAsia="ru-RU"/>
        </w:rPr>
        <w:t>Лучше переболеть. Многие родители считают, что ребенку лучше переболеть корью и получить к ней иммунитет, чем делать прививку, считая инфекцию безобидным детским заболеванием наподобие ветрянки. В реальности совсем не так. По данным ВОЗ корь – одна из основных причин смертности среди детей младшего возраста.</w:t>
      </w:r>
    </w:p>
    <w:p w:rsidR="007B0BFC" w:rsidRPr="007B0BFC" w:rsidRDefault="007B0BFC" w:rsidP="007B0BFC">
      <w:pPr>
        <w:numPr>
          <w:ilvl w:val="0"/>
          <w:numId w:val="5"/>
        </w:numPr>
        <w:shd w:val="clear" w:color="auto" w:fill="FFFFFF"/>
        <w:spacing w:before="75" w:after="75" w:line="375" w:lineRule="atLeast"/>
        <w:ind w:left="0"/>
        <w:jc w:val="both"/>
        <w:rPr>
          <w:rFonts w:ascii="Times New Roman" w:eastAsia="Times New Roman" w:hAnsi="Times New Roman" w:cs="Times New Roman"/>
          <w:color w:val="465A63"/>
          <w:sz w:val="28"/>
          <w:szCs w:val="28"/>
          <w:lang w:eastAsia="ru-RU"/>
        </w:rPr>
      </w:pPr>
      <w:r w:rsidRPr="007B0BFC">
        <w:rPr>
          <w:rFonts w:ascii="Times New Roman" w:eastAsia="Times New Roman" w:hAnsi="Times New Roman" w:cs="Times New Roman"/>
          <w:color w:val="465A63"/>
          <w:sz w:val="28"/>
          <w:szCs w:val="28"/>
          <w:lang w:eastAsia="ru-RU"/>
        </w:rPr>
        <w:t xml:space="preserve">Прививка не работает. Это также заблуждение, что подтверждается данными ВОЗ. В 2000-2015 гг. массовая вакцинация смогла снизить число </w:t>
      </w:r>
      <w:proofErr w:type="gramStart"/>
      <w:r w:rsidRPr="007B0BFC">
        <w:rPr>
          <w:rFonts w:ascii="Times New Roman" w:eastAsia="Times New Roman" w:hAnsi="Times New Roman" w:cs="Times New Roman"/>
          <w:color w:val="465A63"/>
          <w:sz w:val="28"/>
          <w:szCs w:val="28"/>
          <w:lang w:eastAsia="ru-RU"/>
        </w:rPr>
        <w:t>заболевших</w:t>
      </w:r>
      <w:proofErr w:type="gramEnd"/>
      <w:r w:rsidRPr="007B0BFC">
        <w:rPr>
          <w:rFonts w:ascii="Times New Roman" w:eastAsia="Times New Roman" w:hAnsi="Times New Roman" w:cs="Times New Roman"/>
          <w:color w:val="465A63"/>
          <w:sz w:val="28"/>
          <w:szCs w:val="28"/>
          <w:lang w:eastAsia="ru-RU"/>
        </w:rPr>
        <w:t xml:space="preserve"> во всем мире на 75%.</w:t>
      </w:r>
    </w:p>
    <w:p w:rsidR="007B0BFC" w:rsidRPr="007B0BFC" w:rsidRDefault="007B0BFC" w:rsidP="007B0BFC">
      <w:pPr>
        <w:shd w:val="clear" w:color="auto" w:fill="FFFFFF"/>
        <w:spacing w:before="300" w:after="300" w:line="240" w:lineRule="auto"/>
        <w:jc w:val="both"/>
        <w:outlineLvl w:val="1"/>
        <w:rPr>
          <w:rFonts w:ascii="Times New Roman" w:eastAsia="Times New Roman" w:hAnsi="Times New Roman" w:cs="Times New Roman"/>
          <w:b/>
          <w:color w:val="465A63"/>
          <w:sz w:val="28"/>
          <w:szCs w:val="28"/>
          <w:lang w:eastAsia="ru-RU"/>
        </w:rPr>
      </w:pPr>
      <w:r w:rsidRPr="007B0BFC">
        <w:rPr>
          <w:rFonts w:ascii="Times New Roman" w:eastAsia="Times New Roman" w:hAnsi="Times New Roman" w:cs="Times New Roman"/>
          <w:b/>
          <w:color w:val="465A63"/>
          <w:sz w:val="28"/>
          <w:szCs w:val="28"/>
          <w:lang w:eastAsia="ru-RU"/>
        </w:rPr>
        <w:t>Профилактика</w:t>
      </w:r>
      <w:bookmarkStart w:id="0" w:name="_GoBack"/>
      <w:bookmarkEnd w:id="0"/>
    </w:p>
    <w:p w:rsidR="007B0BFC" w:rsidRDefault="007B0BFC" w:rsidP="007B0BFC">
      <w:pPr>
        <w:shd w:val="clear" w:color="auto" w:fill="FFFFFF"/>
        <w:spacing w:after="0" w:line="240" w:lineRule="auto"/>
        <w:jc w:val="both"/>
        <w:rPr>
          <w:rFonts w:ascii="Times New Roman" w:eastAsia="Times New Roman" w:hAnsi="Times New Roman" w:cs="Times New Roman"/>
          <w:color w:val="465A63"/>
          <w:sz w:val="28"/>
          <w:szCs w:val="28"/>
          <w:lang w:eastAsia="ru-RU"/>
        </w:rPr>
      </w:pPr>
      <w:r w:rsidRPr="007B0BFC">
        <w:rPr>
          <w:rFonts w:ascii="Times New Roman" w:eastAsia="Times New Roman" w:hAnsi="Times New Roman" w:cs="Times New Roman"/>
          <w:color w:val="465A63"/>
          <w:sz w:val="28"/>
          <w:szCs w:val="28"/>
          <w:lang w:eastAsia="ru-RU"/>
        </w:rPr>
        <w:t>Специфической профилактики против кори не существует. Даже самое тщательное соблюдение гигиены не гарантирует защиты от инфицирования. Вирус кори очень заразен, легко передается от человека к человеку и сохраняется в воздухе в течение 2 часов. Самый эффективный метод профилактики – только своевременная вакцинация.</w:t>
      </w:r>
    </w:p>
    <w:p w:rsidR="007B0BFC" w:rsidRDefault="00EA0375" w:rsidP="007B0BFC">
      <w:pPr>
        <w:shd w:val="clear" w:color="auto" w:fill="FFFFFF"/>
        <w:spacing w:after="0" w:line="240" w:lineRule="auto"/>
        <w:jc w:val="both"/>
        <w:rPr>
          <w:rFonts w:ascii="Times New Roman" w:eastAsia="Times New Roman" w:hAnsi="Times New Roman" w:cs="Times New Roman"/>
          <w:color w:val="465A63"/>
          <w:sz w:val="28"/>
          <w:szCs w:val="28"/>
          <w:lang w:eastAsia="ru-RU"/>
        </w:rPr>
      </w:pPr>
      <w:r>
        <w:rPr>
          <w:rFonts w:ascii="Times New Roman" w:eastAsia="Times New Roman" w:hAnsi="Times New Roman" w:cs="Times New Roman"/>
          <w:color w:val="465A63"/>
          <w:sz w:val="28"/>
          <w:szCs w:val="28"/>
          <w:lang w:eastAsia="ru-RU"/>
        </w:rPr>
        <w:t xml:space="preserve">Еще можно прочитать о кори на сайте </w:t>
      </w:r>
      <w:proofErr w:type="spellStart"/>
      <w:r>
        <w:rPr>
          <w:rFonts w:ascii="Times New Roman" w:eastAsia="Times New Roman" w:hAnsi="Times New Roman" w:cs="Times New Roman"/>
          <w:color w:val="465A63"/>
          <w:sz w:val="28"/>
          <w:szCs w:val="28"/>
          <w:lang w:eastAsia="ru-RU"/>
        </w:rPr>
        <w:t>Роспотребнадзора</w:t>
      </w:r>
      <w:proofErr w:type="spellEnd"/>
      <w:r>
        <w:rPr>
          <w:rFonts w:ascii="Times New Roman" w:eastAsia="Times New Roman" w:hAnsi="Times New Roman" w:cs="Times New Roman"/>
          <w:color w:val="465A63"/>
          <w:sz w:val="28"/>
          <w:szCs w:val="28"/>
          <w:lang w:eastAsia="ru-RU"/>
        </w:rPr>
        <w:t xml:space="preserve"> Свердловской области: </w:t>
      </w:r>
      <w:hyperlink r:id="rId11" w:history="1">
        <w:r w:rsidR="007B0BFC" w:rsidRPr="00261388">
          <w:rPr>
            <w:rStyle w:val="a5"/>
            <w:rFonts w:ascii="Times New Roman" w:eastAsia="Times New Roman" w:hAnsi="Times New Roman" w:cs="Times New Roman"/>
            <w:sz w:val="28"/>
            <w:szCs w:val="28"/>
            <w:lang w:eastAsia="ru-RU"/>
          </w:rPr>
          <w:t>https://www.66.rospotrebnadzor.ru/search?p_p_id=3&amp;p_p_lifecycle=0&amp;p_p_state=maximized&amp;p_p_mode=view&amp;p_p_col_id=column-1&amp;p_p_col_count=2&amp;_3_struts_action=%2Fsearch%2Fsearch</w:t>
        </w:r>
      </w:hyperlink>
    </w:p>
    <w:p w:rsidR="007B0BFC" w:rsidRPr="007B0BFC" w:rsidRDefault="007B0BFC" w:rsidP="007B0BFC">
      <w:pPr>
        <w:shd w:val="clear" w:color="auto" w:fill="FFFFFF"/>
        <w:spacing w:after="0" w:line="240" w:lineRule="auto"/>
        <w:jc w:val="both"/>
        <w:rPr>
          <w:rFonts w:ascii="Times New Roman" w:eastAsia="Times New Roman" w:hAnsi="Times New Roman" w:cs="Times New Roman"/>
          <w:color w:val="465A63"/>
          <w:sz w:val="28"/>
          <w:szCs w:val="28"/>
          <w:lang w:eastAsia="ru-RU"/>
        </w:rPr>
      </w:pPr>
    </w:p>
    <w:sectPr w:rsidR="007B0BFC" w:rsidRPr="007B0BF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6D3" w:rsidRDefault="006716D3" w:rsidP="007B0BFC">
      <w:pPr>
        <w:spacing w:after="0" w:line="240" w:lineRule="auto"/>
      </w:pPr>
      <w:r>
        <w:separator/>
      </w:r>
    </w:p>
  </w:endnote>
  <w:endnote w:type="continuationSeparator" w:id="0">
    <w:p w:rsidR="006716D3" w:rsidRDefault="006716D3" w:rsidP="007B0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6D3" w:rsidRDefault="006716D3" w:rsidP="007B0BFC">
      <w:pPr>
        <w:spacing w:after="0" w:line="240" w:lineRule="auto"/>
      </w:pPr>
      <w:r>
        <w:separator/>
      </w:r>
    </w:p>
  </w:footnote>
  <w:footnote w:type="continuationSeparator" w:id="0">
    <w:p w:rsidR="006716D3" w:rsidRDefault="006716D3" w:rsidP="007B0B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E70C6"/>
    <w:multiLevelType w:val="multilevel"/>
    <w:tmpl w:val="7B9A2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7D0AA2"/>
    <w:multiLevelType w:val="multilevel"/>
    <w:tmpl w:val="37BED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C86E1E"/>
    <w:multiLevelType w:val="multilevel"/>
    <w:tmpl w:val="74A69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6E23BB"/>
    <w:multiLevelType w:val="multilevel"/>
    <w:tmpl w:val="D974F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660120"/>
    <w:multiLevelType w:val="multilevel"/>
    <w:tmpl w:val="90E64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4A5"/>
    <w:rsid w:val="00504E6B"/>
    <w:rsid w:val="006716D3"/>
    <w:rsid w:val="007B0BFC"/>
    <w:rsid w:val="00EA0375"/>
    <w:rsid w:val="00F47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0B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0BFC"/>
    <w:rPr>
      <w:rFonts w:ascii="Tahoma" w:hAnsi="Tahoma" w:cs="Tahoma"/>
      <w:sz w:val="16"/>
      <w:szCs w:val="16"/>
    </w:rPr>
  </w:style>
  <w:style w:type="character" w:styleId="a5">
    <w:name w:val="Hyperlink"/>
    <w:basedOn w:val="a0"/>
    <w:uiPriority w:val="99"/>
    <w:unhideWhenUsed/>
    <w:rsid w:val="007B0BFC"/>
    <w:rPr>
      <w:color w:val="0000FF" w:themeColor="hyperlink"/>
      <w:u w:val="single"/>
    </w:rPr>
  </w:style>
  <w:style w:type="paragraph" w:styleId="a6">
    <w:name w:val="header"/>
    <w:basedOn w:val="a"/>
    <w:link w:val="a7"/>
    <w:uiPriority w:val="99"/>
    <w:unhideWhenUsed/>
    <w:rsid w:val="007B0BF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B0BFC"/>
  </w:style>
  <w:style w:type="paragraph" w:styleId="a8">
    <w:name w:val="footer"/>
    <w:basedOn w:val="a"/>
    <w:link w:val="a9"/>
    <w:uiPriority w:val="99"/>
    <w:unhideWhenUsed/>
    <w:rsid w:val="007B0BF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B0BFC"/>
  </w:style>
  <w:style w:type="character" w:styleId="aa">
    <w:name w:val="FollowedHyperlink"/>
    <w:basedOn w:val="a0"/>
    <w:uiPriority w:val="99"/>
    <w:semiHidden/>
    <w:unhideWhenUsed/>
    <w:rsid w:val="007B0BF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0B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0BFC"/>
    <w:rPr>
      <w:rFonts w:ascii="Tahoma" w:hAnsi="Tahoma" w:cs="Tahoma"/>
      <w:sz w:val="16"/>
      <w:szCs w:val="16"/>
    </w:rPr>
  </w:style>
  <w:style w:type="character" w:styleId="a5">
    <w:name w:val="Hyperlink"/>
    <w:basedOn w:val="a0"/>
    <w:uiPriority w:val="99"/>
    <w:unhideWhenUsed/>
    <w:rsid w:val="007B0BFC"/>
    <w:rPr>
      <w:color w:val="0000FF" w:themeColor="hyperlink"/>
      <w:u w:val="single"/>
    </w:rPr>
  </w:style>
  <w:style w:type="paragraph" w:styleId="a6">
    <w:name w:val="header"/>
    <w:basedOn w:val="a"/>
    <w:link w:val="a7"/>
    <w:uiPriority w:val="99"/>
    <w:unhideWhenUsed/>
    <w:rsid w:val="007B0BF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B0BFC"/>
  </w:style>
  <w:style w:type="paragraph" w:styleId="a8">
    <w:name w:val="footer"/>
    <w:basedOn w:val="a"/>
    <w:link w:val="a9"/>
    <w:uiPriority w:val="99"/>
    <w:unhideWhenUsed/>
    <w:rsid w:val="007B0BF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B0BFC"/>
  </w:style>
  <w:style w:type="character" w:styleId="aa">
    <w:name w:val="FollowedHyperlink"/>
    <w:basedOn w:val="a0"/>
    <w:uiPriority w:val="99"/>
    <w:semiHidden/>
    <w:unhideWhenUsed/>
    <w:rsid w:val="007B0B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325446">
      <w:bodyDiv w:val="1"/>
      <w:marLeft w:val="0"/>
      <w:marRight w:val="0"/>
      <w:marTop w:val="0"/>
      <w:marBottom w:val="0"/>
      <w:divBdr>
        <w:top w:val="none" w:sz="0" w:space="0" w:color="auto"/>
        <w:left w:val="none" w:sz="0" w:space="0" w:color="auto"/>
        <w:bottom w:val="none" w:sz="0" w:space="0" w:color="auto"/>
        <w:right w:val="none" w:sz="0" w:space="0" w:color="auto"/>
      </w:divBdr>
      <w:divsChild>
        <w:div w:id="2102027068">
          <w:marLeft w:val="0"/>
          <w:marRight w:val="0"/>
          <w:marTop w:val="150"/>
          <w:marBottom w:val="150"/>
          <w:divBdr>
            <w:top w:val="none" w:sz="0" w:space="0" w:color="auto"/>
            <w:left w:val="none" w:sz="0" w:space="0" w:color="auto"/>
            <w:bottom w:val="none" w:sz="0" w:space="0" w:color="auto"/>
            <w:right w:val="none" w:sz="0" w:space="0" w:color="auto"/>
          </w:divBdr>
        </w:div>
        <w:div w:id="624845880">
          <w:marLeft w:val="-225"/>
          <w:marRight w:val="-225"/>
          <w:marTop w:val="0"/>
          <w:marBottom w:val="0"/>
          <w:divBdr>
            <w:top w:val="none" w:sz="0" w:space="0" w:color="auto"/>
            <w:left w:val="none" w:sz="0" w:space="0" w:color="auto"/>
            <w:bottom w:val="none" w:sz="0" w:space="0" w:color="auto"/>
            <w:right w:val="none" w:sz="0" w:space="0" w:color="auto"/>
          </w:divBdr>
          <w:divsChild>
            <w:div w:id="1785997950">
              <w:marLeft w:val="0"/>
              <w:marRight w:val="0"/>
              <w:marTop w:val="0"/>
              <w:marBottom w:val="450"/>
              <w:divBdr>
                <w:top w:val="none" w:sz="0" w:space="0" w:color="auto"/>
                <w:left w:val="none" w:sz="0" w:space="0" w:color="auto"/>
                <w:bottom w:val="none" w:sz="0" w:space="0" w:color="auto"/>
                <w:right w:val="none" w:sz="0" w:space="0" w:color="auto"/>
              </w:divBdr>
              <w:divsChild>
                <w:div w:id="1181237859">
                  <w:marLeft w:val="0"/>
                  <w:marRight w:val="0"/>
                  <w:marTop w:val="0"/>
                  <w:marBottom w:val="0"/>
                  <w:divBdr>
                    <w:top w:val="none" w:sz="0" w:space="0" w:color="auto"/>
                    <w:left w:val="none" w:sz="0" w:space="0" w:color="auto"/>
                    <w:bottom w:val="none" w:sz="0" w:space="0" w:color="auto"/>
                    <w:right w:val="none" w:sz="0" w:space="0" w:color="auto"/>
                  </w:divBdr>
                  <w:divsChild>
                    <w:div w:id="1571185843">
                      <w:marLeft w:val="0"/>
                      <w:marRight w:val="0"/>
                      <w:marTop w:val="0"/>
                      <w:marBottom w:val="0"/>
                      <w:divBdr>
                        <w:top w:val="none" w:sz="0" w:space="0" w:color="auto"/>
                        <w:left w:val="none" w:sz="0" w:space="0" w:color="auto"/>
                        <w:bottom w:val="none" w:sz="0" w:space="0" w:color="auto"/>
                        <w:right w:val="none" w:sz="0" w:space="0" w:color="auto"/>
                      </w:divBdr>
                      <w:divsChild>
                        <w:div w:id="325088378">
                          <w:marLeft w:val="0"/>
                          <w:marRight w:val="0"/>
                          <w:marTop w:val="0"/>
                          <w:marBottom w:val="375"/>
                          <w:divBdr>
                            <w:top w:val="none" w:sz="0" w:space="0" w:color="auto"/>
                            <w:left w:val="none" w:sz="0" w:space="0" w:color="auto"/>
                            <w:bottom w:val="none" w:sz="0" w:space="0" w:color="auto"/>
                            <w:right w:val="none" w:sz="0" w:space="0" w:color="auto"/>
                          </w:divBdr>
                        </w:div>
                        <w:div w:id="1257129424">
                          <w:marLeft w:val="0"/>
                          <w:marRight w:val="0"/>
                          <w:marTop w:val="0"/>
                          <w:marBottom w:val="0"/>
                          <w:divBdr>
                            <w:top w:val="none" w:sz="0" w:space="0" w:color="auto"/>
                            <w:left w:val="none" w:sz="0" w:space="0" w:color="auto"/>
                            <w:bottom w:val="none" w:sz="0" w:space="0" w:color="auto"/>
                            <w:right w:val="none" w:sz="0" w:space="0" w:color="auto"/>
                          </w:divBdr>
                          <w:divsChild>
                            <w:div w:id="499658995">
                              <w:marLeft w:val="0"/>
                              <w:marRight w:val="0"/>
                              <w:marTop w:val="0"/>
                              <w:marBottom w:val="0"/>
                              <w:divBdr>
                                <w:top w:val="none" w:sz="0" w:space="0" w:color="auto"/>
                                <w:left w:val="none" w:sz="0" w:space="0" w:color="auto"/>
                                <w:bottom w:val="none" w:sz="0" w:space="0" w:color="auto"/>
                                <w:right w:val="none" w:sz="0" w:space="0" w:color="auto"/>
                              </w:divBdr>
                            </w:div>
                            <w:div w:id="694892990">
                              <w:marLeft w:val="0"/>
                              <w:marRight w:val="0"/>
                              <w:marTop w:val="0"/>
                              <w:marBottom w:val="0"/>
                              <w:divBdr>
                                <w:top w:val="none" w:sz="0" w:space="0" w:color="auto"/>
                                <w:left w:val="none" w:sz="0" w:space="0" w:color="auto"/>
                                <w:bottom w:val="none" w:sz="0" w:space="0" w:color="auto"/>
                                <w:right w:val="none" w:sz="0" w:space="0" w:color="auto"/>
                              </w:divBdr>
                            </w:div>
                          </w:divsChild>
                        </w:div>
                        <w:div w:id="1326277966">
                          <w:marLeft w:val="0"/>
                          <w:marRight w:val="0"/>
                          <w:marTop w:val="120"/>
                          <w:marBottom w:val="0"/>
                          <w:divBdr>
                            <w:top w:val="none" w:sz="0" w:space="0" w:color="auto"/>
                            <w:left w:val="none" w:sz="0" w:space="0" w:color="auto"/>
                            <w:bottom w:val="none" w:sz="0" w:space="0" w:color="auto"/>
                            <w:right w:val="none" w:sz="0" w:space="0" w:color="auto"/>
                          </w:divBdr>
                        </w:div>
                        <w:div w:id="245727090">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sChild>
        </w:div>
        <w:div w:id="984892763">
          <w:marLeft w:val="0"/>
          <w:marRight w:val="0"/>
          <w:marTop w:val="900"/>
          <w:marBottom w:val="0"/>
          <w:divBdr>
            <w:top w:val="none" w:sz="0" w:space="0" w:color="auto"/>
            <w:left w:val="none" w:sz="0" w:space="0" w:color="auto"/>
            <w:bottom w:val="none" w:sz="0" w:space="0" w:color="auto"/>
            <w:right w:val="none" w:sz="0" w:space="0" w:color="auto"/>
          </w:divBdr>
          <w:divsChild>
            <w:div w:id="838037039">
              <w:marLeft w:val="0"/>
              <w:marRight w:val="874"/>
              <w:marTop w:val="0"/>
              <w:marBottom w:val="0"/>
              <w:divBdr>
                <w:top w:val="none" w:sz="0" w:space="0" w:color="auto"/>
                <w:left w:val="none" w:sz="0" w:space="0" w:color="auto"/>
                <w:bottom w:val="none" w:sz="0" w:space="0" w:color="auto"/>
                <w:right w:val="none" w:sz="0" w:space="0" w:color="auto"/>
              </w:divBdr>
            </w:div>
            <w:div w:id="745490926">
              <w:marLeft w:val="0"/>
              <w:marRight w:val="0"/>
              <w:marTop w:val="0"/>
              <w:marBottom w:val="0"/>
              <w:divBdr>
                <w:top w:val="none" w:sz="0" w:space="0" w:color="auto"/>
                <w:left w:val="none" w:sz="0" w:space="0" w:color="auto"/>
                <w:bottom w:val="none" w:sz="0" w:space="0" w:color="auto"/>
                <w:right w:val="none" w:sz="0" w:space="0" w:color="auto"/>
              </w:divBdr>
            </w:div>
          </w:divsChild>
        </w:div>
        <w:div w:id="723599539">
          <w:marLeft w:val="0"/>
          <w:marRight w:val="0"/>
          <w:marTop w:val="225"/>
          <w:marBottom w:val="0"/>
          <w:divBdr>
            <w:top w:val="none" w:sz="0" w:space="0" w:color="auto"/>
            <w:left w:val="none" w:sz="0" w:space="0" w:color="auto"/>
            <w:bottom w:val="none" w:sz="0" w:space="0" w:color="auto"/>
            <w:right w:val="none" w:sz="0" w:space="0" w:color="auto"/>
          </w:divBdr>
          <w:divsChild>
            <w:div w:id="106316508">
              <w:marLeft w:val="0"/>
              <w:marRight w:val="0"/>
              <w:marTop w:val="0"/>
              <w:marBottom w:val="0"/>
              <w:divBdr>
                <w:top w:val="none" w:sz="0" w:space="0" w:color="auto"/>
                <w:left w:val="none" w:sz="0" w:space="0" w:color="auto"/>
                <w:bottom w:val="none" w:sz="0" w:space="0" w:color="auto"/>
                <w:right w:val="none" w:sz="0" w:space="0" w:color="auto"/>
              </w:divBdr>
            </w:div>
          </w:divsChild>
        </w:div>
        <w:div w:id="651058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66.rospotrebnadzor.ru/search?p_p_id=3&amp;p_p_lifecycle=0&amp;p_p_state=maximized&amp;p_p_mode=view&amp;p_p_col_id=column-1&amp;p_p_col_count=2&amp;_3_struts_action=%2Fsearch%2Fsearch" TargetMode="External"/><Relationship Id="rId5" Type="http://schemas.openxmlformats.org/officeDocument/2006/relationships/settings" Target="settings.xml"/><Relationship Id="rId10" Type="http://schemas.openxmlformats.org/officeDocument/2006/relationships/hyperlink" Target="https://www.medicina.ru/diagnostika-i-lechenie/infekcionist/?sphrase_id=2465" TargetMode="External"/><Relationship Id="rId4" Type="http://schemas.microsoft.com/office/2007/relationships/stylesWithEffects" Target="stylesWithEffects.xml"/><Relationship Id="rId9" Type="http://schemas.openxmlformats.org/officeDocument/2006/relationships/hyperlink" Target="tel:+749577573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5338F-B271-4BEC-A5EC-71142860C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1217</Words>
  <Characters>6942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AlkarevaSM</dc:creator>
  <cp:keywords/>
  <dc:description/>
  <cp:lastModifiedBy>AlkarevaSM</cp:lastModifiedBy>
  <cp:revision>2</cp:revision>
  <dcterms:created xsi:type="dcterms:W3CDTF">2023-03-28T09:28:00Z</dcterms:created>
  <dcterms:modified xsi:type="dcterms:W3CDTF">2023-03-28T09:40:00Z</dcterms:modified>
</cp:coreProperties>
</file>